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DFDF" w14:textId="3AF5561E" w:rsidR="00DC2AAF" w:rsidRPr="009C0EA7" w:rsidRDefault="00EE76F2" w:rsidP="00DC2AAF">
      <w:pPr>
        <w:pStyle w:val="datum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C2AAF" w:rsidRPr="009C0EA7">
        <w:rPr>
          <w:sz w:val="28"/>
          <w:szCs w:val="28"/>
        </w:rPr>
        <w:t xml:space="preserve">. </w:t>
      </w:r>
      <w:r w:rsidR="00EF6DE8">
        <w:rPr>
          <w:rFonts w:eastAsiaTheme="minorEastAsia"/>
          <w:sz w:val="28"/>
          <w:szCs w:val="28"/>
        </w:rPr>
        <w:t>1.</w:t>
      </w:r>
      <w:r w:rsidR="00DC2AAF" w:rsidRPr="009C0EA7">
        <w:rPr>
          <w:rFonts w:eastAsiaTheme="minorEastAsia"/>
          <w:sz w:val="28"/>
          <w:szCs w:val="28"/>
        </w:rPr>
        <w:t xml:space="preserve"> </w:t>
      </w:r>
      <w:r w:rsidR="00DC2AAF" w:rsidRPr="009C0EA7">
        <w:rPr>
          <w:sz w:val="28"/>
          <w:szCs w:val="28"/>
        </w:rPr>
        <w:t>202</w:t>
      </w:r>
      <w:r w:rsidR="00D25969">
        <w:rPr>
          <w:sz w:val="28"/>
          <w:szCs w:val="28"/>
        </w:rPr>
        <w:t>4</w:t>
      </w:r>
    </w:p>
    <w:p w14:paraId="788CFA97" w14:textId="45D18F5A" w:rsidR="00D83749" w:rsidRPr="00E61664" w:rsidRDefault="00607E15" w:rsidP="005C301E">
      <w:pPr>
        <w:pStyle w:val="Nadpis"/>
        <w:rPr>
          <w:b w:val="0"/>
          <w:i/>
          <w:iCs/>
          <w:szCs w:val="36"/>
        </w:rPr>
      </w:pPr>
      <w:r>
        <w:t xml:space="preserve">V novém roce </w:t>
      </w:r>
      <w:r w:rsidRPr="00607E15">
        <w:t>chceme</w:t>
      </w:r>
      <w:r>
        <w:t xml:space="preserve"> více </w:t>
      </w:r>
      <w:r w:rsidR="00DD4232">
        <w:t>spořit</w:t>
      </w:r>
      <w:r>
        <w:t xml:space="preserve"> i vydělávat.  </w:t>
      </w:r>
      <w:r w:rsidR="00DF0BBE" w:rsidRPr="005C301E">
        <w:rPr>
          <w:sz w:val="32"/>
          <w:szCs w:val="20"/>
        </w:rPr>
        <w:t xml:space="preserve">Finanční </w:t>
      </w:r>
      <w:r w:rsidR="00D127FB" w:rsidRPr="005C301E">
        <w:rPr>
          <w:sz w:val="32"/>
          <w:szCs w:val="20"/>
        </w:rPr>
        <w:t>předsevzetí si letos dal každý druhý Čech</w:t>
      </w:r>
    </w:p>
    <w:p w14:paraId="58F83C25" w14:textId="2BCC3791" w:rsidR="00D127FB" w:rsidRPr="00F92F6D" w:rsidRDefault="00D127FB" w:rsidP="005C301E">
      <w:pPr>
        <w:jc w:val="both"/>
        <w:rPr>
          <w:rFonts w:ascii="Arial" w:hAnsi="Arial" w:cs="Arial"/>
          <w:b/>
          <w:bCs/>
        </w:rPr>
      </w:pPr>
      <w:r w:rsidRPr="00F92F6D">
        <w:rPr>
          <w:rFonts w:ascii="Arial" w:hAnsi="Arial" w:cs="Arial"/>
          <w:b/>
          <w:bCs/>
        </w:rPr>
        <w:t xml:space="preserve">Novoroční předsevzetí </w:t>
      </w:r>
      <w:r w:rsidR="0053716B">
        <w:rPr>
          <w:rFonts w:ascii="Arial" w:hAnsi="Arial" w:cs="Arial"/>
          <w:b/>
          <w:bCs/>
        </w:rPr>
        <w:t xml:space="preserve">jako symbol nového začátku se nevyhýbají ani </w:t>
      </w:r>
      <w:r w:rsidR="00197F1E">
        <w:rPr>
          <w:rFonts w:ascii="Arial" w:hAnsi="Arial" w:cs="Arial"/>
          <w:b/>
          <w:bCs/>
        </w:rPr>
        <w:t>českým peněženkám</w:t>
      </w:r>
      <w:r w:rsidRPr="00F92F6D">
        <w:rPr>
          <w:rFonts w:ascii="Arial" w:hAnsi="Arial" w:cs="Arial"/>
          <w:b/>
          <w:bCs/>
        </w:rPr>
        <w:t xml:space="preserve">. Průzkum </w:t>
      </w:r>
      <w:proofErr w:type="spellStart"/>
      <w:r w:rsidRPr="00F92F6D">
        <w:rPr>
          <w:rFonts w:ascii="Arial" w:hAnsi="Arial" w:cs="Arial"/>
          <w:b/>
          <w:bCs/>
        </w:rPr>
        <w:t>Provident</w:t>
      </w:r>
      <w:proofErr w:type="spellEnd"/>
      <w:r w:rsidRPr="00F92F6D">
        <w:rPr>
          <w:rFonts w:ascii="Arial" w:hAnsi="Arial" w:cs="Arial"/>
          <w:b/>
          <w:bCs/>
        </w:rPr>
        <w:t xml:space="preserve"> </w:t>
      </w:r>
      <w:proofErr w:type="spellStart"/>
      <w:r w:rsidRPr="00F92F6D">
        <w:rPr>
          <w:rFonts w:ascii="Arial" w:hAnsi="Arial" w:cs="Arial"/>
          <w:b/>
          <w:bCs/>
        </w:rPr>
        <w:t>Financial</w:t>
      </w:r>
      <w:proofErr w:type="spellEnd"/>
      <w:r w:rsidRPr="00F92F6D">
        <w:rPr>
          <w:rFonts w:ascii="Arial" w:hAnsi="Arial" w:cs="Arial"/>
          <w:b/>
          <w:bCs/>
        </w:rPr>
        <w:t xml:space="preserve"> ukázal, že</w:t>
      </w:r>
      <w:r w:rsidR="00C0530B">
        <w:rPr>
          <w:rFonts w:ascii="Arial" w:hAnsi="Arial" w:cs="Arial"/>
          <w:b/>
          <w:bCs/>
        </w:rPr>
        <w:t xml:space="preserve"> </w:t>
      </w:r>
      <w:r w:rsidR="00812FCB">
        <w:rPr>
          <w:rFonts w:ascii="Arial" w:hAnsi="Arial" w:cs="Arial"/>
          <w:b/>
          <w:bCs/>
        </w:rPr>
        <w:t>s</w:t>
      </w:r>
      <w:r w:rsidR="006279B4">
        <w:rPr>
          <w:rFonts w:ascii="Arial" w:hAnsi="Arial" w:cs="Arial"/>
          <w:b/>
          <w:bCs/>
        </w:rPr>
        <w:t xml:space="preserve"> předsevzetím </w:t>
      </w:r>
      <w:r w:rsidR="00EF5E9E">
        <w:rPr>
          <w:rFonts w:ascii="Arial" w:hAnsi="Arial" w:cs="Arial"/>
          <w:b/>
          <w:bCs/>
        </w:rPr>
        <w:t>v oblasti financí</w:t>
      </w:r>
      <w:r w:rsidR="00F92F6D">
        <w:rPr>
          <w:rFonts w:ascii="Arial" w:hAnsi="Arial" w:cs="Arial"/>
          <w:b/>
          <w:bCs/>
        </w:rPr>
        <w:t xml:space="preserve"> </w:t>
      </w:r>
      <w:r w:rsidR="006279B4">
        <w:rPr>
          <w:rFonts w:ascii="Arial" w:hAnsi="Arial" w:cs="Arial"/>
          <w:b/>
          <w:bCs/>
        </w:rPr>
        <w:t xml:space="preserve">do roku 2024 </w:t>
      </w:r>
      <w:r w:rsidR="00F92F6D">
        <w:rPr>
          <w:rFonts w:ascii="Arial" w:hAnsi="Arial" w:cs="Arial"/>
          <w:b/>
          <w:bCs/>
        </w:rPr>
        <w:t>vkročilo</w:t>
      </w:r>
      <w:r w:rsidRPr="00F92F6D">
        <w:rPr>
          <w:rFonts w:ascii="Arial" w:hAnsi="Arial" w:cs="Arial"/>
          <w:b/>
          <w:bCs/>
        </w:rPr>
        <w:t xml:space="preserve"> až </w:t>
      </w:r>
      <w:r w:rsidR="00F92F6D">
        <w:rPr>
          <w:rFonts w:ascii="Arial" w:hAnsi="Arial" w:cs="Arial"/>
          <w:b/>
          <w:bCs/>
        </w:rPr>
        <w:t>53</w:t>
      </w:r>
      <w:r w:rsidRPr="00F92F6D">
        <w:rPr>
          <w:rFonts w:ascii="Arial" w:hAnsi="Arial" w:cs="Arial"/>
          <w:b/>
          <w:bCs/>
        </w:rPr>
        <w:t xml:space="preserve"> % lidí</w:t>
      </w:r>
      <w:r w:rsidR="00F15791">
        <w:rPr>
          <w:rFonts w:ascii="Arial" w:hAnsi="Arial" w:cs="Arial"/>
          <w:b/>
          <w:bCs/>
        </w:rPr>
        <w:t>. To</w:t>
      </w:r>
      <w:r w:rsidR="00F92F6D">
        <w:rPr>
          <w:rFonts w:ascii="Arial" w:hAnsi="Arial" w:cs="Arial"/>
          <w:b/>
          <w:bCs/>
        </w:rPr>
        <w:t xml:space="preserve"> je o 1 p.</w:t>
      </w:r>
      <w:r w:rsidR="00F15791">
        <w:rPr>
          <w:rFonts w:ascii="Arial" w:hAnsi="Arial" w:cs="Arial"/>
          <w:b/>
          <w:bCs/>
        </w:rPr>
        <w:t xml:space="preserve"> </w:t>
      </w:r>
      <w:r w:rsidR="00F92F6D">
        <w:rPr>
          <w:rFonts w:ascii="Arial" w:hAnsi="Arial" w:cs="Arial"/>
          <w:b/>
          <w:bCs/>
        </w:rPr>
        <w:t>b.</w:t>
      </w:r>
      <w:r w:rsidRPr="00F92F6D">
        <w:rPr>
          <w:rFonts w:ascii="Arial" w:hAnsi="Arial" w:cs="Arial"/>
          <w:b/>
          <w:bCs/>
        </w:rPr>
        <w:t xml:space="preserve"> více </w:t>
      </w:r>
      <w:r w:rsidR="00F92F6D">
        <w:rPr>
          <w:rFonts w:ascii="Arial" w:hAnsi="Arial" w:cs="Arial"/>
          <w:b/>
          <w:bCs/>
        </w:rPr>
        <w:t>než na přelomu roku 2022 a 2023</w:t>
      </w:r>
      <w:r w:rsidRPr="00F92F6D">
        <w:rPr>
          <w:rFonts w:ascii="Arial" w:hAnsi="Arial" w:cs="Arial"/>
          <w:b/>
          <w:bCs/>
        </w:rPr>
        <w:t xml:space="preserve">. </w:t>
      </w:r>
      <w:r w:rsidR="00E47FAD">
        <w:rPr>
          <w:rFonts w:ascii="Arial" w:hAnsi="Arial" w:cs="Arial"/>
          <w:b/>
          <w:bCs/>
        </w:rPr>
        <w:t xml:space="preserve">Ve srovnání s loňskem </w:t>
      </w:r>
      <w:r w:rsidR="000E479A">
        <w:rPr>
          <w:rFonts w:ascii="Arial" w:hAnsi="Arial" w:cs="Arial"/>
          <w:b/>
          <w:bCs/>
        </w:rPr>
        <w:t xml:space="preserve">se bude méně </w:t>
      </w:r>
      <w:r w:rsidR="00586ACB">
        <w:rPr>
          <w:rFonts w:ascii="Arial" w:hAnsi="Arial" w:cs="Arial"/>
          <w:b/>
          <w:bCs/>
        </w:rPr>
        <w:t>š</w:t>
      </w:r>
      <w:r w:rsidR="001D48AA">
        <w:rPr>
          <w:rFonts w:ascii="Arial" w:hAnsi="Arial" w:cs="Arial"/>
          <w:b/>
          <w:bCs/>
        </w:rPr>
        <w:t>etřit</w:t>
      </w:r>
      <w:r w:rsidR="00586ACB">
        <w:rPr>
          <w:rFonts w:ascii="Arial" w:hAnsi="Arial" w:cs="Arial"/>
          <w:b/>
          <w:bCs/>
        </w:rPr>
        <w:t xml:space="preserve"> na sportu a volnočasových aktivitách. </w:t>
      </w:r>
      <w:r w:rsidR="00AD6637">
        <w:rPr>
          <w:rFonts w:ascii="Arial" w:hAnsi="Arial" w:cs="Arial"/>
          <w:b/>
          <w:bCs/>
        </w:rPr>
        <w:t xml:space="preserve">Více Čechů </w:t>
      </w:r>
      <w:r w:rsidR="00782A06">
        <w:rPr>
          <w:rFonts w:ascii="Arial" w:hAnsi="Arial" w:cs="Arial"/>
          <w:b/>
          <w:bCs/>
        </w:rPr>
        <w:t>ale plánuje</w:t>
      </w:r>
      <w:r w:rsidR="00AD6637">
        <w:rPr>
          <w:rFonts w:ascii="Arial" w:hAnsi="Arial" w:cs="Arial"/>
          <w:b/>
          <w:bCs/>
        </w:rPr>
        <w:t xml:space="preserve"> </w:t>
      </w:r>
      <w:r w:rsidR="00782A06">
        <w:rPr>
          <w:rFonts w:ascii="Arial" w:hAnsi="Arial" w:cs="Arial"/>
          <w:b/>
          <w:bCs/>
        </w:rPr>
        <w:t xml:space="preserve">tvořit </w:t>
      </w:r>
      <w:r w:rsidR="00E17F10">
        <w:rPr>
          <w:rFonts w:ascii="Arial" w:hAnsi="Arial" w:cs="Arial"/>
          <w:b/>
          <w:bCs/>
        </w:rPr>
        <w:t>finanční polštář</w:t>
      </w:r>
      <w:r w:rsidR="00AD6637">
        <w:rPr>
          <w:rFonts w:ascii="Arial" w:hAnsi="Arial" w:cs="Arial"/>
          <w:b/>
          <w:bCs/>
        </w:rPr>
        <w:t xml:space="preserve"> </w:t>
      </w:r>
      <w:r w:rsidR="00F1376D">
        <w:rPr>
          <w:rFonts w:ascii="Arial" w:hAnsi="Arial" w:cs="Arial"/>
          <w:b/>
          <w:bCs/>
        </w:rPr>
        <w:t>i</w:t>
      </w:r>
      <w:r w:rsidR="00782A06">
        <w:rPr>
          <w:rFonts w:ascii="Arial" w:hAnsi="Arial" w:cs="Arial"/>
          <w:b/>
          <w:bCs/>
        </w:rPr>
        <w:t xml:space="preserve"> </w:t>
      </w:r>
      <w:r w:rsidR="003B16F8">
        <w:rPr>
          <w:rFonts w:ascii="Arial" w:hAnsi="Arial" w:cs="Arial"/>
          <w:b/>
          <w:bCs/>
        </w:rPr>
        <w:t>z</w:t>
      </w:r>
      <w:r w:rsidR="00782A06">
        <w:rPr>
          <w:rFonts w:ascii="Arial" w:hAnsi="Arial" w:cs="Arial"/>
          <w:b/>
          <w:bCs/>
        </w:rPr>
        <w:t>v</w:t>
      </w:r>
      <w:r w:rsidR="00E150C9">
        <w:rPr>
          <w:rFonts w:ascii="Arial" w:hAnsi="Arial" w:cs="Arial"/>
          <w:b/>
          <w:bCs/>
        </w:rPr>
        <w:t>y</w:t>
      </w:r>
      <w:r w:rsidR="00CC39B7">
        <w:rPr>
          <w:rFonts w:ascii="Arial" w:hAnsi="Arial" w:cs="Arial"/>
          <w:b/>
          <w:bCs/>
        </w:rPr>
        <w:t>š</w:t>
      </w:r>
      <w:r w:rsidR="00E150C9">
        <w:rPr>
          <w:rFonts w:ascii="Arial" w:hAnsi="Arial" w:cs="Arial"/>
          <w:b/>
          <w:bCs/>
        </w:rPr>
        <w:t>ovat</w:t>
      </w:r>
      <w:r w:rsidR="00CC39B7">
        <w:rPr>
          <w:rFonts w:ascii="Arial" w:hAnsi="Arial" w:cs="Arial"/>
          <w:b/>
          <w:bCs/>
        </w:rPr>
        <w:t xml:space="preserve"> příjem</w:t>
      </w:r>
      <w:r w:rsidR="00782A06">
        <w:rPr>
          <w:rFonts w:ascii="Arial" w:hAnsi="Arial" w:cs="Arial"/>
          <w:b/>
          <w:bCs/>
        </w:rPr>
        <w:t xml:space="preserve">. </w:t>
      </w:r>
    </w:p>
    <w:p w14:paraId="4AEE4AAD" w14:textId="74B52AE0" w:rsidR="003E2A56" w:rsidRDefault="000A4B74" w:rsidP="00DA16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Více </w:t>
      </w:r>
      <w:r w:rsidR="00DD4232">
        <w:rPr>
          <w:rFonts w:ascii="Arial" w:hAnsi="Arial" w:cs="Arial"/>
        </w:rPr>
        <w:t>spořit</w:t>
      </w:r>
      <w:r>
        <w:rPr>
          <w:rFonts w:ascii="Arial" w:hAnsi="Arial" w:cs="Arial"/>
        </w:rPr>
        <w:t xml:space="preserve"> i vydělávat</w:t>
      </w:r>
      <w:r w:rsidR="00D25969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Tak by se dal shrnout finanční plán poloviny Čechů na rok 2024. Zatímco běžné výdaje jako jsou nákupy potravin či oblečení</w:t>
      </w:r>
      <w:r w:rsidR="00931EB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stejně jako loni, i letos odhodlána krotit čtvrtina Čechů, koníčků se již tolik vzdávat nechtějí. </w:t>
      </w:r>
      <w:r w:rsidR="00AB41DE">
        <w:rPr>
          <w:rFonts w:ascii="Arial" w:hAnsi="Arial" w:cs="Arial"/>
        </w:rPr>
        <w:t xml:space="preserve">Jen </w:t>
      </w:r>
      <w:r w:rsidR="005A4753">
        <w:rPr>
          <w:rFonts w:ascii="Arial" w:hAnsi="Arial" w:cs="Arial"/>
        </w:rPr>
        <w:t>15</w:t>
      </w:r>
      <w:r w:rsidR="007A67B9">
        <w:rPr>
          <w:rFonts w:ascii="Arial" w:hAnsi="Arial" w:cs="Arial"/>
        </w:rPr>
        <w:t xml:space="preserve"> </w:t>
      </w:r>
      <w:r w:rsidR="002420F2">
        <w:rPr>
          <w:rFonts w:ascii="Arial" w:hAnsi="Arial" w:cs="Arial"/>
        </w:rPr>
        <w:t>%</w:t>
      </w:r>
      <w:r w:rsidR="00E21122">
        <w:rPr>
          <w:rFonts w:ascii="Arial" w:hAnsi="Arial" w:cs="Arial"/>
        </w:rPr>
        <w:t xml:space="preserve"> Čechů vstup</w:t>
      </w:r>
      <w:r w:rsidR="0069777A">
        <w:rPr>
          <w:rFonts w:ascii="Arial" w:hAnsi="Arial" w:cs="Arial"/>
        </w:rPr>
        <w:t xml:space="preserve">uje </w:t>
      </w:r>
      <w:r>
        <w:rPr>
          <w:rFonts w:ascii="Arial" w:hAnsi="Arial" w:cs="Arial"/>
        </w:rPr>
        <w:t>do roku 202</w:t>
      </w:r>
      <w:r w:rsidR="0069777A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s odhodláním omezit sportovní i rodinné aktivity a</w:t>
      </w:r>
      <w:r w:rsidR="0090541E">
        <w:rPr>
          <w:rFonts w:ascii="Arial" w:hAnsi="Arial" w:cs="Arial"/>
        </w:rPr>
        <w:t> </w:t>
      </w:r>
      <w:r>
        <w:rPr>
          <w:rFonts w:ascii="Arial" w:hAnsi="Arial" w:cs="Arial"/>
        </w:rPr>
        <w:t>dovolené, v </w:t>
      </w:r>
      <w:r w:rsidR="00EC21D0">
        <w:rPr>
          <w:rFonts w:ascii="Arial" w:hAnsi="Arial" w:cs="Arial"/>
        </w:rPr>
        <w:t>loňsk</w:t>
      </w:r>
      <w:r w:rsidR="00590D9F">
        <w:rPr>
          <w:rFonts w:ascii="Arial" w:hAnsi="Arial" w:cs="Arial"/>
        </w:rPr>
        <w:t xml:space="preserve">ém roce to bylo 18 % lidí. </w:t>
      </w:r>
      <w:r w:rsidRPr="008436BE">
        <w:rPr>
          <w:rFonts w:ascii="Arial" w:hAnsi="Arial" w:cs="Arial"/>
          <w:i/>
          <w:iCs/>
        </w:rPr>
        <w:t>„Je celkem pochopitelné, že</w:t>
      </w:r>
      <w:r w:rsidR="008B3507">
        <w:rPr>
          <w:rFonts w:ascii="Arial" w:hAnsi="Arial" w:cs="Arial"/>
          <w:i/>
          <w:iCs/>
        </w:rPr>
        <w:t xml:space="preserve"> </w:t>
      </w:r>
      <w:r w:rsidRPr="008436BE">
        <w:rPr>
          <w:rFonts w:ascii="Arial" w:hAnsi="Arial" w:cs="Arial"/>
          <w:i/>
          <w:iCs/>
        </w:rPr>
        <w:t>po</w:t>
      </w:r>
      <w:r w:rsidR="008B3507">
        <w:rPr>
          <w:rFonts w:ascii="Arial" w:hAnsi="Arial" w:cs="Arial"/>
          <w:i/>
          <w:iCs/>
        </w:rPr>
        <w:t xml:space="preserve"> poměrně</w:t>
      </w:r>
      <w:r w:rsidRPr="008436BE">
        <w:rPr>
          <w:rFonts w:ascii="Arial" w:hAnsi="Arial" w:cs="Arial"/>
          <w:i/>
          <w:iCs/>
        </w:rPr>
        <w:t xml:space="preserve"> dlouhém období</w:t>
      </w:r>
      <w:r w:rsidR="00FE5D05">
        <w:rPr>
          <w:rFonts w:ascii="Arial" w:hAnsi="Arial" w:cs="Arial"/>
          <w:i/>
          <w:iCs/>
        </w:rPr>
        <w:t xml:space="preserve"> nejistoty</w:t>
      </w:r>
      <w:r w:rsidRPr="008436BE">
        <w:rPr>
          <w:rFonts w:ascii="Arial" w:hAnsi="Arial" w:cs="Arial"/>
          <w:i/>
          <w:iCs/>
        </w:rPr>
        <w:t xml:space="preserve">, </w:t>
      </w:r>
      <w:r w:rsidR="008B3507">
        <w:rPr>
          <w:rFonts w:ascii="Arial" w:hAnsi="Arial" w:cs="Arial"/>
          <w:i/>
          <w:iCs/>
        </w:rPr>
        <w:t>které provázela především potřeba</w:t>
      </w:r>
      <w:r w:rsidRPr="008436BE">
        <w:rPr>
          <w:rFonts w:ascii="Arial" w:hAnsi="Arial" w:cs="Arial"/>
          <w:i/>
          <w:iCs/>
        </w:rPr>
        <w:t xml:space="preserve"> omezovat </w:t>
      </w:r>
      <w:r w:rsidR="008B3507">
        <w:rPr>
          <w:rFonts w:ascii="Arial" w:hAnsi="Arial" w:cs="Arial"/>
          <w:i/>
          <w:iCs/>
        </w:rPr>
        <w:t xml:space="preserve">většinu </w:t>
      </w:r>
      <w:r w:rsidRPr="008436BE">
        <w:rPr>
          <w:rFonts w:ascii="Arial" w:hAnsi="Arial" w:cs="Arial"/>
          <w:i/>
          <w:iCs/>
        </w:rPr>
        <w:t>výdaj</w:t>
      </w:r>
      <w:r w:rsidR="008B3507">
        <w:rPr>
          <w:rFonts w:ascii="Arial" w:hAnsi="Arial" w:cs="Arial"/>
          <w:i/>
          <w:iCs/>
        </w:rPr>
        <w:t>ů</w:t>
      </w:r>
      <w:r w:rsidRPr="008436BE">
        <w:rPr>
          <w:rFonts w:ascii="Arial" w:hAnsi="Arial" w:cs="Arial"/>
          <w:i/>
          <w:iCs/>
        </w:rPr>
        <w:t>,</w:t>
      </w:r>
      <w:r w:rsidR="008B3507">
        <w:rPr>
          <w:rFonts w:ascii="Arial" w:hAnsi="Arial" w:cs="Arial"/>
          <w:i/>
          <w:iCs/>
        </w:rPr>
        <w:t xml:space="preserve"> třeba i na</w:t>
      </w:r>
      <w:r w:rsidRPr="008436BE">
        <w:rPr>
          <w:rFonts w:ascii="Arial" w:hAnsi="Arial" w:cs="Arial"/>
          <w:i/>
          <w:iCs/>
        </w:rPr>
        <w:t xml:space="preserve"> dětské kroužky, vlastní sportovní aktivity či rodinné výlety, chtějí</w:t>
      </w:r>
      <w:r w:rsidR="00D17FF3">
        <w:rPr>
          <w:rFonts w:ascii="Arial" w:hAnsi="Arial" w:cs="Arial"/>
          <w:i/>
          <w:iCs/>
        </w:rPr>
        <w:t xml:space="preserve"> Češi</w:t>
      </w:r>
      <w:r w:rsidRPr="008436BE">
        <w:rPr>
          <w:rFonts w:ascii="Arial" w:hAnsi="Arial" w:cs="Arial"/>
          <w:i/>
          <w:iCs/>
        </w:rPr>
        <w:t xml:space="preserve"> tyto aktivity</w:t>
      </w:r>
      <w:r w:rsidR="005150FA" w:rsidRPr="005150FA">
        <w:rPr>
          <w:rFonts w:ascii="Arial" w:hAnsi="Arial" w:cs="Arial"/>
          <w:i/>
          <w:iCs/>
        </w:rPr>
        <w:t xml:space="preserve"> </w:t>
      </w:r>
      <w:r w:rsidR="005150FA">
        <w:rPr>
          <w:rFonts w:ascii="Arial" w:hAnsi="Arial" w:cs="Arial"/>
          <w:i/>
          <w:iCs/>
        </w:rPr>
        <w:t>postupně zase</w:t>
      </w:r>
      <w:r w:rsidR="005150FA" w:rsidRPr="008436BE">
        <w:rPr>
          <w:rFonts w:ascii="Arial" w:hAnsi="Arial" w:cs="Arial"/>
          <w:i/>
          <w:iCs/>
        </w:rPr>
        <w:t xml:space="preserve"> </w:t>
      </w:r>
      <w:r w:rsidR="00303324">
        <w:rPr>
          <w:rFonts w:ascii="Arial" w:hAnsi="Arial" w:cs="Arial"/>
          <w:i/>
          <w:iCs/>
        </w:rPr>
        <w:t>obnovit</w:t>
      </w:r>
      <w:r w:rsidR="008436BE" w:rsidRPr="008436BE">
        <w:rPr>
          <w:rFonts w:ascii="Arial" w:hAnsi="Arial" w:cs="Arial"/>
          <w:i/>
          <w:iCs/>
        </w:rPr>
        <w:t>,</w:t>
      </w:r>
      <w:r w:rsidR="008436BE">
        <w:rPr>
          <w:rFonts w:ascii="Arial" w:hAnsi="Arial" w:cs="Arial"/>
          <w:i/>
          <w:iCs/>
        </w:rPr>
        <w:t>“</w:t>
      </w:r>
      <w:r w:rsidR="008436BE">
        <w:rPr>
          <w:rFonts w:ascii="Arial" w:hAnsi="Arial" w:cs="Arial"/>
        </w:rPr>
        <w:t xml:space="preserve"> uvádí Petr Javůrek, hlavní finanční analytik společnosti </w:t>
      </w:r>
      <w:proofErr w:type="spellStart"/>
      <w:r w:rsidR="008436BE">
        <w:rPr>
          <w:rFonts w:ascii="Arial" w:hAnsi="Arial" w:cs="Arial"/>
        </w:rPr>
        <w:t>Provident</w:t>
      </w:r>
      <w:proofErr w:type="spellEnd"/>
      <w:r w:rsidR="008436BE">
        <w:rPr>
          <w:rFonts w:ascii="Arial" w:hAnsi="Arial" w:cs="Arial"/>
        </w:rPr>
        <w:t xml:space="preserve"> </w:t>
      </w:r>
      <w:proofErr w:type="spellStart"/>
      <w:r w:rsidR="00617D8E">
        <w:rPr>
          <w:rFonts w:ascii="Arial" w:hAnsi="Arial" w:cs="Arial"/>
        </w:rPr>
        <w:t>Financial</w:t>
      </w:r>
      <w:proofErr w:type="spellEnd"/>
      <w:r w:rsidR="00617D8E">
        <w:rPr>
          <w:rFonts w:ascii="Arial" w:hAnsi="Arial" w:cs="Arial"/>
        </w:rPr>
        <w:t xml:space="preserve">, </w:t>
      </w:r>
      <w:r w:rsidR="008436BE">
        <w:rPr>
          <w:rFonts w:ascii="Arial" w:hAnsi="Arial" w:cs="Arial"/>
        </w:rPr>
        <w:t xml:space="preserve">a doplňuje: </w:t>
      </w:r>
      <w:r w:rsidR="008436BE" w:rsidRPr="008436BE">
        <w:rPr>
          <w:rFonts w:ascii="Arial" w:hAnsi="Arial" w:cs="Arial"/>
          <w:i/>
          <w:iCs/>
        </w:rPr>
        <w:t>„</w:t>
      </w:r>
      <w:r w:rsidR="00354A9F">
        <w:rPr>
          <w:rFonts w:ascii="Arial" w:hAnsi="Arial" w:cs="Arial"/>
          <w:i/>
          <w:iCs/>
        </w:rPr>
        <w:t xml:space="preserve">Z průzkumu vyplývá, </w:t>
      </w:r>
      <w:r w:rsidR="008436BE" w:rsidRPr="008436BE">
        <w:rPr>
          <w:rFonts w:ascii="Arial" w:hAnsi="Arial" w:cs="Arial"/>
          <w:i/>
          <w:iCs/>
        </w:rPr>
        <w:t>že</w:t>
      </w:r>
      <w:r w:rsidRPr="008436BE">
        <w:rPr>
          <w:rFonts w:ascii="Arial" w:hAnsi="Arial" w:cs="Arial"/>
          <w:i/>
          <w:iCs/>
        </w:rPr>
        <w:t xml:space="preserve"> </w:t>
      </w:r>
      <w:r w:rsidR="00D17FF3" w:rsidRPr="00D17FF3">
        <w:rPr>
          <w:rFonts w:ascii="Arial" w:hAnsi="Arial" w:cs="Arial"/>
          <w:i/>
          <w:iCs/>
        </w:rPr>
        <w:t xml:space="preserve">Češi </w:t>
      </w:r>
      <w:r w:rsidR="0051153F">
        <w:rPr>
          <w:rFonts w:ascii="Arial" w:hAnsi="Arial" w:cs="Arial"/>
          <w:i/>
          <w:iCs/>
        </w:rPr>
        <w:t xml:space="preserve">již </w:t>
      </w:r>
      <w:r w:rsidR="00EF1F18">
        <w:rPr>
          <w:rFonts w:ascii="Arial" w:hAnsi="Arial" w:cs="Arial"/>
          <w:i/>
          <w:iCs/>
        </w:rPr>
        <w:t xml:space="preserve">opět </w:t>
      </w:r>
      <w:r w:rsidR="00354A9F">
        <w:rPr>
          <w:rFonts w:ascii="Arial" w:hAnsi="Arial" w:cs="Arial"/>
          <w:i/>
          <w:iCs/>
        </w:rPr>
        <w:t xml:space="preserve">dokážou </w:t>
      </w:r>
      <w:r w:rsidRPr="00D17FF3">
        <w:rPr>
          <w:rFonts w:ascii="Arial" w:hAnsi="Arial" w:cs="Arial"/>
          <w:i/>
          <w:iCs/>
        </w:rPr>
        <w:t>své finance lépe plánovat</w:t>
      </w:r>
      <w:r w:rsidR="00D61798">
        <w:rPr>
          <w:rFonts w:ascii="Arial" w:hAnsi="Arial" w:cs="Arial"/>
          <w:i/>
          <w:iCs/>
        </w:rPr>
        <w:t xml:space="preserve">, ale také </w:t>
      </w:r>
      <w:r w:rsidRPr="00D17FF3">
        <w:rPr>
          <w:rFonts w:ascii="Arial" w:hAnsi="Arial" w:cs="Arial"/>
          <w:i/>
          <w:iCs/>
        </w:rPr>
        <w:t>více vydělávat</w:t>
      </w:r>
      <w:r w:rsidR="00D61798">
        <w:rPr>
          <w:rFonts w:ascii="Arial" w:hAnsi="Arial" w:cs="Arial"/>
          <w:i/>
          <w:iCs/>
        </w:rPr>
        <w:t xml:space="preserve">. Proto </w:t>
      </w:r>
      <w:r w:rsidR="008436BE" w:rsidRPr="00D17FF3">
        <w:rPr>
          <w:rFonts w:ascii="Arial" w:hAnsi="Arial" w:cs="Arial"/>
          <w:i/>
          <w:iCs/>
        </w:rPr>
        <w:t>jsou připraveni</w:t>
      </w:r>
      <w:r w:rsidR="008436BE" w:rsidRPr="008436BE">
        <w:rPr>
          <w:rFonts w:ascii="Arial" w:hAnsi="Arial" w:cs="Arial"/>
          <w:i/>
          <w:iCs/>
        </w:rPr>
        <w:t xml:space="preserve"> </w:t>
      </w:r>
      <w:r w:rsidR="008E37E2">
        <w:rPr>
          <w:rFonts w:ascii="Arial" w:hAnsi="Arial" w:cs="Arial"/>
          <w:i/>
          <w:iCs/>
        </w:rPr>
        <w:t>financov</w:t>
      </w:r>
      <w:r w:rsidR="00837E3C">
        <w:rPr>
          <w:rFonts w:ascii="Arial" w:hAnsi="Arial" w:cs="Arial"/>
          <w:i/>
          <w:iCs/>
        </w:rPr>
        <w:t xml:space="preserve">at </w:t>
      </w:r>
      <w:r w:rsidR="00DC234F">
        <w:rPr>
          <w:rFonts w:ascii="Arial" w:hAnsi="Arial" w:cs="Arial"/>
          <w:i/>
          <w:iCs/>
        </w:rPr>
        <w:t>volnočasov</w:t>
      </w:r>
      <w:r w:rsidR="00837E3C">
        <w:rPr>
          <w:rFonts w:ascii="Arial" w:hAnsi="Arial" w:cs="Arial"/>
          <w:i/>
          <w:iCs/>
        </w:rPr>
        <w:t xml:space="preserve">é aktivity </w:t>
      </w:r>
      <w:r w:rsidR="008436BE" w:rsidRPr="008436BE">
        <w:rPr>
          <w:rFonts w:ascii="Arial" w:hAnsi="Arial" w:cs="Arial"/>
          <w:i/>
          <w:iCs/>
        </w:rPr>
        <w:t xml:space="preserve">primárně </w:t>
      </w:r>
      <w:r w:rsidR="00837E3C">
        <w:rPr>
          <w:rFonts w:ascii="Arial" w:hAnsi="Arial" w:cs="Arial"/>
          <w:i/>
          <w:iCs/>
        </w:rPr>
        <w:t xml:space="preserve">z vlastního </w:t>
      </w:r>
      <w:r w:rsidR="00F56A36">
        <w:rPr>
          <w:rFonts w:ascii="Arial" w:hAnsi="Arial" w:cs="Arial"/>
          <w:i/>
          <w:iCs/>
        </w:rPr>
        <w:t>rodinné</w:t>
      </w:r>
      <w:r w:rsidR="00837E3C">
        <w:rPr>
          <w:rFonts w:ascii="Arial" w:hAnsi="Arial" w:cs="Arial"/>
          <w:i/>
          <w:iCs/>
        </w:rPr>
        <w:t>ho</w:t>
      </w:r>
      <w:r w:rsidR="00F56A36">
        <w:rPr>
          <w:rFonts w:ascii="Arial" w:hAnsi="Arial" w:cs="Arial"/>
          <w:i/>
          <w:iCs/>
        </w:rPr>
        <w:t xml:space="preserve"> rozpočtu</w:t>
      </w:r>
      <w:r w:rsidR="008436BE" w:rsidRPr="008436BE">
        <w:rPr>
          <w:rFonts w:ascii="Arial" w:hAnsi="Arial" w:cs="Arial"/>
          <w:i/>
          <w:iCs/>
        </w:rPr>
        <w:t>, což je velmi zodpovědný přístup.“</w:t>
      </w:r>
      <w:r w:rsidR="008436BE">
        <w:rPr>
          <w:rFonts w:ascii="Arial" w:hAnsi="Arial" w:cs="Arial"/>
          <w:i/>
          <w:iCs/>
        </w:rPr>
        <w:t xml:space="preserve"> </w:t>
      </w:r>
      <w:r w:rsidR="008436BE" w:rsidRPr="008436BE">
        <w:rPr>
          <w:rFonts w:ascii="Arial" w:hAnsi="Arial" w:cs="Arial"/>
        </w:rPr>
        <w:t>S předsevzetím odkládat si pravidelně část peně</w:t>
      </w:r>
      <w:r w:rsidR="00A210A1">
        <w:rPr>
          <w:rFonts w:ascii="Arial" w:hAnsi="Arial" w:cs="Arial"/>
        </w:rPr>
        <w:t>z</w:t>
      </w:r>
      <w:r w:rsidR="008436BE" w:rsidRPr="008436BE">
        <w:rPr>
          <w:rFonts w:ascii="Arial" w:hAnsi="Arial" w:cs="Arial"/>
        </w:rPr>
        <w:t xml:space="preserve"> stranou do nového roku vstupuje 22 % Čechů, tedy meziročně o 3 p. b. více, </w:t>
      </w:r>
      <w:r w:rsidR="00CF6B9E">
        <w:rPr>
          <w:rFonts w:ascii="Arial" w:hAnsi="Arial" w:cs="Arial"/>
        </w:rPr>
        <w:t>s vyšším výdělkem</w:t>
      </w:r>
      <w:r w:rsidR="00ED02B8">
        <w:rPr>
          <w:rFonts w:ascii="Arial" w:hAnsi="Arial" w:cs="Arial"/>
        </w:rPr>
        <w:t xml:space="preserve"> letos</w:t>
      </w:r>
      <w:r w:rsidR="00CF6B9E">
        <w:rPr>
          <w:rFonts w:ascii="Arial" w:hAnsi="Arial" w:cs="Arial"/>
        </w:rPr>
        <w:t xml:space="preserve"> počítá </w:t>
      </w:r>
      <w:r w:rsidR="008436BE" w:rsidRPr="008436BE">
        <w:rPr>
          <w:rFonts w:ascii="Arial" w:hAnsi="Arial" w:cs="Arial"/>
        </w:rPr>
        <w:t xml:space="preserve">21 % lidí. </w:t>
      </w:r>
    </w:p>
    <w:p w14:paraId="6C0004B9" w14:textId="1343FD9C" w:rsidR="000E3C6A" w:rsidRPr="000E3C6A" w:rsidRDefault="009036AA" w:rsidP="00DA1691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noProof/>
          <w:lang w:eastAsia="cs-CZ"/>
        </w:rPr>
        <w:lastRenderedPageBreak/>
        <w:drawing>
          <wp:inline distT="0" distB="0" distL="0" distR="0" wp14:anchorId="56AE300B" wp14:editId="4D707C0D">
            <wp:extent cx="4705350" cy="3082929"/>
            <wp:effectExtent l="38100" t="38100" r="38100" b="41275"/>
            <wp:docPr id="91334420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540" cy="30889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14:paraId="6BE9DD58" w14:textId="7A061F87" w:rsidR="003E2A56" w:rsidRDefault="003E2A56" w:rsidP="00DA1691">
      <w:pPr>
        <w:jc w:val="both"/>
        <w:rPr>
          <w:rFonts w:ascii="Arial" w:hAnsi="Arial" w:cs="Arial"/>
        </w:rPr>
      </w:pPr>
    </w:p>
    <w:p w14:paraId="7C10C6BB" w14:textId="3B3CCD03" w:rsidR="00B32AE6" w:rsidRPr="005C301E" w:rsidRDefault="0018160C" w:rsidP="005C301E">
      <w:pPr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>Jak nový rok začít s čistým (finančním) štítem</w:t>
      </w:r>
      <w:r w:rsidR="004472A8">
        <w:rPr>
          <w:rFonts w:ascii="Arial" w:hAnsi="Arial" w:cs="Arial"/>
          <w:b/>
          <w:bCs/>
        </w:rPr>
        <w:t xml:space="preserve"> </w:t>
      </w:r>
      <w:r w:rsidR="00795F3A" w:rsidRPr="005C301E">
        <w:rPr>
          <w:rFonts w:ascii="Arial" w:hAnsi="Arial" w:cs="Arial"/>
          <w:i/>
          <w:iCs/>
        </w:rPr>
        <w:t xml:space="preserve">radí </w:t>
      </w:r>
      <w:r w:rsidR="00EF1BDE" w:rsidRPr="005C301E">
        <w:rPr>
          <w:rFonts w:ascii="Arial" w:hAnsi="Arial" w:cs="Arial"/>
          <w:i/>
        </w:rPr>
        <w:t xml:space="preserve">Petr Javůrek, hlavní finanční analytik </w:t>
      </w:r>
      <w:proofErr w:type="spellStart"/>
      <w:r w:rsidR="00EF1BDE" w:rsidRPr="005C301E">
        <w:rPr>
          <w:rFonts w:ascii="Arial" w:hAnsi="Arial" w:cs="Arial"/>
          <w:i/>
        </w:rPr>
        <w:t>Provident</w:t>
      </w:r>
      <w:proofErr w:type="spellEnd"/>
      <w:r w:rsidR="00EF1BDE" w:rsidRPr="005C301E">
        <w:rPr>
          <w:rFonts w:ascii="Arial" w:hAnsi="Arial" w:cs="Arial"/>
          <w:i/>
        </w:rPr>
        <w:t xml:space="preserve"> </w:t>
      </w:r>
      <w:proofErr w:type="spellStart"/>
      <w:r w:rsidR="00EF1BDE" w:rsidRPr="005C301E">
        <w:rPr>
          <w:rFonts w:ascii="Arial" w:hAnsi="Arial" w:cs="Arial"/>
          <w:i/>
        </w:rPr>
        <w:t>Financial</w:t>
      </w:r>
      <w:proofErr w:type="spellEnd"/>
      <w:r w:rsidR="00D127FB" w:rsidRPr="005C301E">
        <w:rPr>
          <w:rFonts w:ascii="Arial" w:hAnsi="Arial" w:cs="Arial"/>
          <w:i/>
        </w:rPr>
        <w:t xml:space="preserve"> </w:t>
      </w:r>
    </w:p>
    <w:p w14:paraId="40123091" w14:textId="41E345D4" w:rsidR="00D127FB" w:rsidRPr="00EF1BDE" w:rsidRDefault="00D127FB" w:rsidP="005C301E">
      <w:pPr>
        <w:jc w:val="both"/>
        <w:rPr>
          <w:rFonts w:ascii="Arial" w:hAnsi="Arial" w:cs="Arial"/>
          <w:b/>
          <w:bCs/>
        </w:rPr>
      </w:pPr>
      <w:r w:rsidRPr="00EF1BDE">
        <w:rPr>
          <w:rFonts w:ascii="Arial" w:hAnsi="Arial" w:cs="Arial"/>
          <w:b/>
          <w:bCs/>
        </w:rPr>
        <w:t>Berte nový rok jako startovní čáru</w:t>
      </w:r>
    </w:p>
    <w:p w14:paraId="7ED1F50C" w14:textId="75614F70" w:rsidR="00824D39" w:rsidRPr="00EF1BDE" w:rsidRDefault="00E47428" w:rsidP="00DA1691">
      <w:pPr>
        <w:jc w:val="both"/>
        <w:rPr>
          <w:rFonts w:ascii="Arial" w:hAnsi="Arial" w:cs="Arial"/>
        </w:rPr>
      </w:pPr>
      <w:r w:rsidRPr="00EF1BDE">
        <w:rPr>
          <w:rFonts w:ascii="Arial" w:hAnsi="Arial" w:cs="Arial"/>
        </w:rPr>
        <w:t>Nový rok je symbolický</w:t>
      </w:r>
      <w:r w:rsidR="001978AF">
        <w:rPr>
          <w:rFonts w:ascii="Arial" w:hAnsi="Arial" w:cs="Arial"/>
        </w:rPr>
        <w:t>m</w:t>
      </w:r>
      <w:r w:rsidRPr="00EF1BDE">
        <w:rPr>
          <w:rFonts w:ascii="Arial" w:hAnsi="Arial" w:cs="Arial"/>
        </w:rPr>
        <w:t xml:space="preserve"> začátkem a může být i ideální příležitostí pro urovnání </w:t>
      </w:r>
      <w:r w:rsidR="00BC34FE" w:rsidRPr="00EF1BDE">
        <w:rPr>
          <w:rFonts w:ascii="Arial" w:hAnsi="Arial" w:cs="Arial"/>
        </w:rPr>
        <w:t>a</w:t>
      </w:r>
      <w:r w:rsidR="001F5E9E">
        <w:rPr>
          <w:rFonts w:ascii="Arial" w:hAnsi="Arial" w:cs="Arial"/>
        </w:rPr>
        <w:t> </w:t>
      </w:r>
      <w:r w:rsidR="00EF1BDE">
        <w:rPr>
          <w:rFonts w:ascii="Arial" w:hAnsi="Arial" w:cs="Arial"/>
        </w:rPr>
        <w:t xml:space="preserve">zpřehlednění </w:t>
      </w:r>
      <w:r w:rsidR="008E1BBA">
        <w:rPr>
          <w:rFonts w:ascii="Arial" w:hAnsi="Arial" w:cs="Arial"/>
        </w:rPr>
        <w:t>rodinného rozpočtu</w:t>
      </w:r>
      <w:r w:rsidR="00BC34FE" w:rsidRPr="00EF1BDE">
        <w:rPr>
          <w:rFonts w:ascii="Arial" w:hAnsi="Arial" w:cs="Arial"/>
        </w:rPr>
        <w:t>.</w:t>
      </w:r>
      <w:r w:rsidR="00EF1BDE">
        <w:rPr>
          <w:rFonts w:ascii="Arial" w:hAnsi="Arial" w:cs="Arial"/>
        </w:rPr>
        <w:t xml:space="preserve"> </w:t>
      </w:r>
      <w:r w:rsidR="0010258E">
        <w:rPr>
          <w:rFonts w:ascii="Arial" w:hAnsi="Arial" w:cs="Arial"/>
        </w:rPr>
        <w:t xml:space="preserve">Je proto dobré </w:t>
      </w:r>
      <w:r w:rsidR="001841C4">
        <w:rPr>
          <w:rFonts w:ascii="Arial" w:hAnsi="Arial" w:cs="Arial"/>
        </w:rPr>
        <w:t xml:space="preserve">zavést </w:t>
      </w:r>
      <w:r w:rsidR="00EF1BDE">
        <w:rPr>
          <w:rFonts w:ascii="Arial" w:hAnsi="Arial" w:cs="Arial"/>
        </w:rPr>
        <w:t xml:space="preserve">si systém, jak </w:t>
      </w:r>
      <w:r w:rsidR="009902B5">
        <w:rPr>
          <w:rFonts w:ascii="Arial" w:hAnsi="Arial" w:cs="Arial"/>
        </w:rPr>
        <w:t>získat</w:t>
      </w:r>
      <w:r w:rsidR="008E1BBA">
        <w:rPr>
          <w:rFonts w:ascii="Arial" w:hAnsi="Arial" w:cs="Arial"/>
        </w:rPr>
        <w:t xml:space="preserve"> nejen </w:t>
      </w:r>
      <w:r w:rsidR="00BD66A6">
        <w:rPr>
          <w:rFonts w:ascii="Arial" w:hAnsi="Arial" w:cs="Arial"/>
        </w:rPr>
        <w:t xml:space="preserve">lepší </w:t>
      </w:r>
      <w:r w:rsidR="00F737B1">
        <w:rPr>
          <w:rFonts w:ascii="Arial" w:hAnsi="Arial" w:cs="Arial"/>
        </w:rPr>
        <w:t>přehled</w:t>
      </w:r>
      <w:r w:rsidR="00E77497">
        <w:rPr>
          <w:rFonts w:ascii="Arial" w:hAnsi="Arial" w:cs="Arial"/>
        </w:rPr>
        <w:t xml:space="preserve">, ale i </w:t>
      </w:r>
      <w:r w:rsidR="008E1BBA">
        <w:rPr>
          <w:rFonts w:ascii="Arial" w:hAnsi="Arial" w:cs="Arial"/>
        </w:rPr>
        <w:t xml:space="preserve">kontrolu nad </w:t>
      </w:r>
      <w:r w:rsidR="000B4006">
        <w:rPr>
          <w:rFonts w:ascii="Arial" w:hAnsi="Arial" w:cs="Arial"/>
        </w:rPr>
        <w:t>rodinn</w:t>
      </w:r>
      <w:r w:rsidR="009C3C18">
        <w:rPr>
          <w:rFonts w:ascii="Arial" w:hAnsi="Arial" w:cs="Arial"/>
        </w:rPr>
        <w:t>ými financemi</w:t>
      </w:r>
      <w:r w:rsidR="008E1BBA">
        <w:rPr>
          <w:rFonts w:ascii="Arial" w:hAnsi="Arial" w:cs="Arial"/>
        </w:rPr>
        <w:t>.</w:t>
      </w:r>
      <w:r w:rsidR="007522C6">
        <w:rPr>
          <w:rFonts w:ascii="Arial" w:hAnsi="Arial" w:cs="Arial"/>
        </w:rPr>
        <w:t xml:space="preserve"> </w:t>
      </w:r>
      <w:r w:rsidR="005F7E78">
        <w:rPr>
          <w:rFonts w:ascii="Arial" w:hAnsi="Arial" w:cs="Arial"/>
        </w:rPr>
        <w:t xml:space="preserve">Ohlédněte se </w:t>
      </w:r>
      <w:r w:rsidR="00B44598">
        <w:rPr>
          <w:rFonts w:ascii="Arial" w:hAnsi="Arial" w:cs="Arial"/>
        </w:rPr>
        <w:t>do loňského roku a třeba s pomocí výpisu z internetového bankovnictví s</w:t>
      </w:r>
      <w:r w:rsidR="001B47D7">
        <w:rPr>
          <w:rFonts w:ascii="Arial" w:hAnsi="Arial" w:cs="Arial"/>
        </w:rPr>
        <w:t xml:space="preserve">i udělejte přehled, kolik jste za </w:t>
      </w:r>
      <w:r w:rsidR="00277169">
        <w:rPr>
          <w:rFonts w:ascii="Arial" w:hAnsi="Arial" w:cs="Arial"/>
        </w:rPr>
        <w:t>co utratili</w:t>
      </w:r>
      <w:r w:rsidR="003226B6">
        <w:rPr>
          <w:rFonts w:ascii="Arial" w:hAnsi="Arial" w:cs="Arial"/>
        </w:rPr>
        <w:t>, kolik pravidelně platíte</w:t>
      </w:r>
      <w:r w:rsidR="00D035C5">
        <w:rPr>
          <w:rFonts w:ascii="Arial" w:hAnsi="Arial" w:cs="Arial"/>
        </w:rPr>
        <w:t>, spoříte</w:t>
      </w:r>
      <w:r w:rsidR="00C2247E">
        <w:rPr>
          <w:rFonts w:ascii="Arial" w:hAnsi="Arial" w:cs="Arial"/>
        </w:rPr>
        <w:t xml:space="preserve"> nebo investujete. </w:t>
      </w:r>
      <w:r w:rsidR="001B5C32">
        <w:rPr>
          <w:rFonts w:ascii="Arial" w:hAnsi="Arial" w:cs="Arial"/>
        </w:rPr>
        <w:t xml:space="preserve">Vyhodnoťte si, </w:t>
      </w:r>
      <w:r w:rsidR="00C35BE9">
        <w:rPr>
          <w:rFonts w:ascii="Arial" w:hAnsi="Arial" w:cs="Arial"/>
        </w:rPr>
        <w:t xml:space="preserve">zda a </w:t>
      </w:r>
      <w:r w:rsidR="007522C6">
        <w:rPr>
          <w:rFonts w:ascii="Arial" w:hAnsi="Arial" w:cs="Arial"/>
        </w:rPr>
        <w:t>kde byste zvládli ušetřit</w:t>
      </w:r>
      <w:r w:rsidR="00C35BE9">
        <w:rPr>
          <w:rFonts w:ascii="Arial" w:hAnsi="Arial" w:cs="Arial"/>
        </w:rPr>
        <w:t xml:space="preserve">, </w:t>
      </w:r>
      <w:r w:rsidR="007522C6">
        <w:rPr>
          <w:rFonts w:ascii="Arial" w:hAnsi="Arial" w:cs="Arial"/>
        </w:rPr>
        <w:t>do čeho naopak</w:t>
      </w:r>
      <w:r w:rsidR="004E753A">
        <w:rPr>
          <w:rFonts w:ascii="Arial" w:hAnsi="Arial" w:cs="Arial"/>
        </w:rPr>
        <w:t xml:space="preserve"> letos</w:t>
      </w:r>
      <w:r w:rsidR="007522C6">
        <w:rPr>
          <w:rFonts w:ascii="Arial" w:hAnsi="Arial" w:cs="Arial"/>
        </w:rPr>
        <w:t xml:space="preserve"> </w:t>
      </w:r>
      <w:r w:rsidR="00AA6921">
        <w:rPr>
          <w:rFonts w:ascii="Arial" w:hAnsi="Arial" w:cs="Arial"/>
        </w:rPr>
        <w:t xml:space="preserve">chcete </w:t>
      </w:r>
      <w:r w:rsidR="007522C6">
        <w:rPr>
          <w:rFonts w:ascii="Arial" w:hAnsi="Arial" w:cs="Arial"/>
        </w:rPr>
        <w:t xml:space="preserve">investovat. </w:t>
      </w:r>
      <w:r w:rsidR="0096171F">
        <w:rPr>
          <w:rFonts w:ascii="Arial" w:hAnsi="Arial" w:cs="Arial"/>
        </w:rPr>
        <w:t xml:space="preserve">Stanovte si nové finanční cíle, které </w:t>
      </w:r>
      <w:r w:rsidR="00D55446">
        <w:rPr>
          <w:rFonts w:ascii="Arial" w:hAnsi="Arial" w:cs="Arial"/>
        </w:rPr>
        <w:t xml:space="preserve">mohou být střídmé a jednoduché, ale dají vám </w:t>
      </w:r>
      <w:r w:rsidR="00D23A42">
        <w:rPr>
          <w:rFonts w:ascii="Arial" w:hAnsi="Arial" w:cs="Arial"/>
        </w:rPr>
        <w:t>potřebný směr</w:t>
      </w:r>
      <w:r w:rsidR="0096171F">
        <w:rPr>
          <w:rFonts w:ascii="Arial" w:hAnsi="Arial" w:cs="Arial"/>
        </w:rPr>
        <w:t xml:space="preserve">. </w:t>
      </w:r>
      <w:r w:rsidR="00611BC4">
        <w:rPr>
          <w:rFonts w:ascii="Arial" w:hAnsi="Arial" w:cs="Arial"/>
        </w:rPr>
        <w:t xml:space="preserve">I obyčejný systém virtuálních </w:t>
      </w:r>
      <w:r w:rsidR="00130BFC">
        <w:rPr>
          <w:rFonts w:ascii="Arial" w:hAnsi="Arial" w:cs="Arial"/>
        </w:rPr>
        <w:t xml:space="preserve">spořicích </w:t>
      </w:r>
      <w:r w:rsidR="00611BC4">
        <w:rPr>
          <w:rFonts w:ascii="Arial" w:hAnsi="Arial" w:cs="Arial"/>
        </w:rPr>
        <w:t xml:space="preserve">obálek </w:t>
      </w:r>
      <w:r w:rsidR="00AF1A2A">
        <w:rPr>
          <w:rFonts w:ascii="Arial" w:hAnsi="Arial" w:cs="Arial"/>
        </w:rPr>
        <w:t xml:space="preserve">v online bankovnictví </w:t>
      </w:r>
      <w:r w:rsidR="00130BFC">
        <w:rPr>
          <w:rFonts w:ascii="Arial" w:hAnsi="Arial" w:cs="Arial"/>
        </w:rPr>
        <w:t xml:space="preserve">vám </w:t>
      </w:r>
      <w:r w:rsidR="009132EB">
        <w:rPr>
          <w:rFonts w:ascii="Arial" w:hAnsi="Arial" w:cs="Arial"/>
        </w:rPr>
        <w:t xml:space="preserve">může </w:t>
      </w:r>
      <w:r w:rsidR="003E037F">
        <w:rPr>
          <w:rFonts w:ascii="Arial" w:hAnsi="Arial" w:cs="Arial"/>
        </w:rPr>
        <w:t xml:space="preserve">jednoduše </w:t>
      </w:r>
      <w:r w:rsidR="009132EB">
        <w:rPr>
          <w:rFonts w:ascii="Arial" w:hAnsi="Arial" w:cs="Arial"/>
        </w:rPr>
        <w:t xml:space="preserve">pomoci </w:t>
      </w:r>
      <w:r w:rsidR="00701833">
        <w:rPr>
          <w:rFonts w:ascii="Arial" w:hAnsi="Arial" w:cs="Arial"/>
        </w:rPr>
        <w:t xml:space="preserve">našetřit </w:t>
      </w:r>
      <w:r w:rsidR="003904CB">
        <w:rPr>
          <w:rFonts w:ascii="Arial" w:hAnsi="Arial" w:cs="Arial"/>
        </w:rPr>
        <w:t xml:space="preserve">si </w:t>
      </w:r>
      <w:r w:rsidR="00701833">
        <w:rPr>
          <w:rFonts w:ascii="Arial" w:hAnsi="Arial" w:cs="Arial"/>
        </w:rPr>
        <w:t>na konkrétní věc</w:t>
      </w:r>
      <w:r w:rsidR="00A005EC">
        <w:rPr>
          <w:rFonts w:ascii="Arial" w:hAnsi="Arial" w:cs="Arial"/>
        </w:rPr>
        <w:t>.</w:t>
      </w:r>
    </w:p>
    <w:p w14:paraId="1A61746C" w14:textId="613F40A2" w:rsidR="00D127FB" w:rsidRDefault="00D127FB" w:rsidP="005C301E">
      <w:pPr>
        <w:jc w:val="both"/>
        <w:rPr>
          <w:rFonts w:ascii="Arial" w:hAnsi="Arial" w:cs="Arial"/>
          <w:b/>
          <w:bCs/>
        </w:rPr>
      </w:pPr>
      <w:r w:rsidRPr="000B3F39">
        <w:rPr>
          <w:rFonts w:ascii="Arial" w:hAnsi="Arial" w:cs="Arial"/>
          <w:b/>
          <w:bCs/>
        </w:rPr>
        <w:t>Plánujte</w:t>
      </w:r>
    </w:p>
    <w:p w14:paraId="493E8199" w14:textId="7045340F" w:rsidR="00D127FB" w:rsidRPr="003C0720" w:rsidRDefault="00BA78F5" w:rsidP="00DA1691">
      <w:pPr>
        <w:jc w:val="both"/>
        <w:rPr>
          <w:rFonts w:ascii="Arial" w:hAnsi="Arial" w:cs="Arial"/>
        </w:rPr>
      </w:pPr>
      <w:r w:rsidRPr="00E662C4">
        <w:rPr>
          <w:rFonts w:ascii="Arial" w:hAnsi="Arial" w:cs="Arial"/>
        </w:rPr>
        <w:t>Vždy je dobré mít plán,</w:t>
      </w:r>
      <w:r w:rsidR="00714CD2">
        <w:rPr>
          <w:rFonts w:ascii="Arial" w:hAnsi="Arial" w:cs="Arial"/>
        </w:rPr>
        <w:t xml:space="preserve"> který vám pomůže rozložit si náklady a zároveň se včas připravit na finančně vypjatější období roku. </w:t>
      </w:r>
      <w:r w:rsidRPr="00E662C4">
        <w:rPr>
          <w:rFonts w:ascii="Arial" w:hAnsi="Arial" w:cs="Arial"/>
        </w:rPr>
        <w:t>Kdy jindy si takový finanční</w:t>
      </w:r>
      <w:r w:rsidR="00467142" w:rsidRPr="00E662C4">
        <w:rPr>
          <w:rFonts w:ascii="Arial" w:hAnsi="Arial" w:cs="Arial"/>
        </w:rPr>
        <w:t xml:space="preserve"> výdajov</w:t>
      </w:r>
      <w:r w:rsidR="007238E1" w:rsidRPr="00E662C4">
        <w:rPr>
          <w:rFonts w:ascii="Arial" w:hAnsi="Arial" w:cs="Arial"/>
        </w:rPr>
        <w:t>ý</w:t>
      </w:r>
      <w:r w:rsidRPr="00E662C4">
        <w:rPr>
          <w:rFonts w:ascii="Arial" w:hAnsi="Arial" w:cs="Arial"/>
        </w:rPr>
        <w:t xml:space="preserve"> plán nastavit než právě na začátku roku? </w:t>
      </w:r>
      <w:r w:rsidR="007238E1" w:rsidRPr="00E662C4">
        <w:rPr>
          <w:rFonts w:ascii="Arial" w:hAnsi="Arial" w:cs="Arial"/>
        </w:rPr>
        <w:t>Je jasné, že některé výdaje se naplánují tak nějak sam</w:t>
      </w:r>
      <w:r w:rsidR="001622A7">
        <w:rPr>
          <w:rFonts w:ascii="Arial" w:hAnsi="Arial" w:cs="Arial"/>
        </w:rPr>
        <w:t>y</w:t>
      </w:r>
      <w:r w:rsidR="007238E1" w:rsidRPr="00E662C4">
        <w:rPr>
          <w:rFonts w:ascii="Arial" w:hAnsi="Arial" w:cs="Arial"/>
        </w:rPr>
        <w:t xml:space="preserve">, o jiných ale pravděpodobně víte už teď. Jako taková šablona vám může posloužit právě loňský rok. V jakém období se platí dětské kroužky, tábory, </w:t>
      </w:r>
      <w:r w:rsidR="007238E1" w:rsidRPr="00E662C4">
        <w:rPr>
          <w:rFonts w:ascii="Arial" w:hAnsi="Arial" w:cs="Arial"/>
        </w:rPr>
        <w:lastRenderedPageBreak/>
        <w:t>kdy</w:t>
      </w:r>
      <w:r w:rsidR="006A7FD7">
        <w:rPr>
          <w:rFonts w:ascii="Arial" w:hAnsi="Arial" w:cs="Arial"/>
        </w:rPr>
        <w:t xml:space="preserve"> přijde vyrovnání za elektřinu</w:t>
      </w:r>
      <w:r w:rsidR="00A210A1">
        <w:rPr>
          <w:rFonts w:ascii="Arial" w:hAnsi="Arial" w:cs="Arial"/>
        </w:rPr>
        <w:t xml:space="preserve"> a</w:t>
      </w:r>
      <w:r w:rsidR="006A7FD7">
        <w:rPr>
          <w:rFonts w:ascii="Arial" w:hAnsi="Arial" w:cs="Arial"/>
        </w:rPr>
        <w:t xml:space="preserve"> vodu</w:t>
      </w:r>
      <w:r w:rsidR="00A210A1">
        <w:rPr>
          <w:rFonts w:ascii="Arial" w:hAnsi="Arial" w:cs="Arial"/>
        </w:rPr>
        <w:t>,</w:t>
      </w:r>
      <w:r w:rsidR="006A7FD7">
        <w:rPr>
          <w:rFonts w:ascii="Arial" w:hAnsi="Arial" w:cs="Arial"/>
        </w:rPr>
        <w:t xml:space="preserve"> nebo vás čeká servisní</w:t>
      </w:r>
      <w:r w:rsidR="00B5773B">
        <w:rPr>
          <w:rFonts w:ascii="Arial" w:hAnsi="Arial" w:cs="Arial"/>
        </w:rPr>
        <w:t xml:space="preserve"> prohlídk</w:t>
      </w:r>
      <w:r w:rsidR="006A7FD7">
        <w:rPr>
          <w:rFonts w:ascii="Arial" w:hAnsi="Arial" w:cs="Arial"/>
        </w:rPr>
        <w:t>a</w:t>
      </w:r>
      <w:r w:rsidR="00EF6D1A" w:rsidRPr="00E662C4">
        <w:rPr>
          <w:rFonts w:ascii="Arial" w:hAnsi="Arial" w:cs="Arial"/>
        </w:rPr>
        <w:t xml:space="preserve"> auta? To vš</w:t>
      </w:r>
      <w:r w:rsidR="00A4366B">
        <w:rPr>
          <w:rFonts w:ascii="Arial" w:hAnsi="Arial" w:cs="Arial"/>
        </w:rPr>
        <w:t>e</w:t>
      </w:r>
      <w:r w:rsidR="00EF6D1A" w:rsidRPr="00E662C4">
        <w:rPr>
          <w:rFonts w:ascii="Arial" w:hAnsi="Arial" w:cs="Arial"/>
        </w:rPr>
        <w:t xml:space="preserve"> můžete </w:t>
      </w:r>
      <w:r w:rsidR="00DE50F5" w:rsidRPr="00E662C4">
        <w:rPr>
          <w:rFonts w:ascii="Arial" w:hAnsi="Arial" w:cs="Arial"/>
        </w:rPr>
        <w:t xml:space="preserve">zahrnout </w:t>
      </w:r>
      <w:r w:rsidR="00EF6D1A" w:rsidRPr="00E662C4">
        <w:rPr>
          <w:rFonts w:ascii="Arial" w:hAnsi="Arial" w:cs="Arial"/>
        </w:rPr>
        <w:t>do toho</w:t>
      </w:r>
      <w:r w:rsidR="009055C6">
        <w:rPr>
          <w:rFonts w:ascii="Arial" w:hAnsi="Arial" w:cs="Arial"/>
        </w:rPr>
        <w:t>to</w:t>
      </w:r>
      <w:r w:rsidR="00EF6D1A" w:rsidRPr="00E662C4">
        <w:rPr>
          <w:rFonts w:ascii="Arial" w:hAnsi="Arial" w:cs="Arial"/>
        </w:rPr>
        <w:t xml:space="preserve"> plánu</w:t>
      </w:r>
      <w:r w:rsidR="00A02125" w:rsidRPr="00E662C4">
        <w:rPr>
          <w:rFonts w:ascii="Arial" w:hAnsi="Arial" w:cs="Arial"/>
        </w:rPr>
        <w:t xml:space="preserve">, který může mít podobu </w:t>
      </w:r>
      <w:r w:rsidR="009055C6">
        <w:rPr>
          <w:rFonts w:ascii="Arial" w:hAnsi="Arial" w:cs="Arial"/>
        </w:rPr>
        <w:t>jednoduché</w:t>
      </w:r>
      <w:r w:rsidR="009055C6" w:rsidRPr="00E662C4">
        <w:rPr>
          <w:rFonts w:ascii="Arial" w:hAnsi="Arial" w:cs="Arial"/>
        </w:rPr>
        <w:t xml:space="preserve"> </w:t>
      </w:r>
      <w:r w:rsidR="00A02125" w:rsidRPr="00E662C4">
        <w:rPr>
          <w:rFonts w:ascii="Arial" w:hAnsi="Arial" w:cs="Arial"/>
        </w:rPr>
        <w:t>excel</w:t>
      </w:r>
      <w:r w:rsidR="00DE50F5">
        <w:rPr>
          <w:rFonts w:ascii="Arial" w:hAnsi="Arial" w:cs="Arial"/>
        </w:rPr>
        <w:t>ové</w:t>
      </w:r>
      <w:r w:rsidR="00A02125" w:rsidRPr="00E662C4">
        <w:rPr>
          <w:rFonts w:ascii="Arial" w:hAnsi="Arial" w:cs="Arial"/>
        </w:rPr>
        <w:t xml:space="preserve"> tabulky či sofistikovanější aplikace. </w:t>
      </w:r>
    </w:p>
    <w:p w14:paraId="015F7C82" w14:textId="45CCA01E" w:rsidR="00D127FB" w:rsidRDefault="00D127FB" w:rsidP="00DA169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Nebojte si ří</w:t>
      </w:r>
      <w:r w:rsidR="00FD70DE">
        <w:rPr>
          <w:rFonts w:ascii="Arial" w:hAnsi="Arial" w:cs="Arial"/>
          <w:b/>
          <w:bCs/>
        </w:rPr>
        <w:t>ct o pomoc</w:t>
      </w:r>
    </w:p>
    <w:p w14:paraId="42DCC181" w14:textId="42840A95" w:rsidR="00FD70DE" w:rsidRPr="00CE5658" w:rsidRDefault="00FD70DE" w:rsidP="00021A6A">
      <w:pPr>
        <w:jc w:val="both"/>
        <w:rPr>
          <w:rFonts w:ascii="Arial" w:hAnsi="Arial" w:cs="Arial"/>
        </w:rPr>
      </w:pPr>
      <w:r w:rsidRPr="00CE5658">
        <w:rPr>
          <w:rFonts w:ascii="Arial" w:hAnsi="Arial" w:cs="Arial"/>
        </w:rPr>
        <w:t xml:space="preserve">Podporu v náročných situacích ocení každý z nás, a obzvláště v těch finančních. Naše loňské průzkumy ukázaly, že čím dál více lidí se ve finanční tísni </w:t>
      </w:r>
      <w:r w:rsidR="00A216EB" w:rsidRPr="00CE5658">
        <w:rPr>
          <w:rFonts w:ascii="Arial" w:hAnsi="Arial" w:cs="Arial"/>
        </w:rPr>
        <w:t xml:space="preserve">přirozeně </w:t>
      </w:r>
      <w:r w:rsidRPr="00CE5658">
        <w:rPr>
          <w:rFonts w:ascii="Arial" w:hAnsi="Arial" w:cs="Arial"/>
        </w:rPr>
        <w:t xml:space="preserve">obrací </w:t>
      </w:r>
      <w:r w:rsidR="00F14AE9">
        <w:rPr>
          <w:rFonts w:ascii="Arial" w:hAnsi="Arial" w:cs="Arial"/>
        </w:rPr>
        <w:t xml:space="preserve">především </w:t>
      </w:r>
      <w:r w:rsidRPr="00CE5658">
        <w:rPr>
          <w:rFonts w:ascii="Arial" w:hAnsi="Arial" w:cs="Arial"/>
        </w:rPr>
        <w:t>na rodinu.</w:t>
      </w:r>
      <w:r w:rsidR="00A216EB" w:rsidRPr="00CE5658">
        <w:rPr>
          <w:rFonts w:ascii="Arial" w:hAnsi="Arial" w:cs="Arial"/>
        </w:rPr>
        <w:t xml:space="preserve"> Podpora rodiny je jistě důležitá, ale nemusí </w:t>
      </w:r>
      <w:r w:rsidR="000E64B8" w:rsidRPr="00CE5658">
        <w:rPr>
          <w:rFonts w:ascii="Arial" w:hAnsi="Arial" w:cs="Arial"/>
        </w:rPr>
        <w:t xml:space="preserve">být </w:t>
      </w:r>
      <w:r w:rsidR="00A216EB" w:rsidRPr="00CE5658">
        <w:rPr>
          <w:rFonts w:ascii="Arial" w:hAnsi="Arial" w:cs="Arial"/>
        </w:rPr>
        <w:t>záchran</w:t>
      </w:r>
      <w:r w:rsidR="000E64B8" w:rsidRPr="00CE5658">
        <w:rPr>
          <w:rFonts w:ascii="Arial" w:hAnsi="Arial" w:cs="Arial"/>
        </w:rPr>
        <w:t>ným</w:t>
      </w:r>
      <w:r w:rsidR="000C659E" w:rsidRPr="00CE5658">
        <w:rPr>
          <w:rFonts w:ascii="Arial" w:hAnsi="Arial" w:cs="Arial"/>
        </w:rPr>
        <w:t xml:space="preserve"> kruh</w:t>
      </w:r>
      <w:r w:rsidR="000E64B8" w:rsidRPr="00CE5658">
        <w:rPr>
          <w:rFonts w:ascii="Arial" w:hAnsi="Arial" w:cs="Arial"/>
        </w:rPr>
        <w:t>em</w:t>
      </w:r>
      <w:r w:rsidR="000C659E" w:rsidRPr="00CE5658">
        <w:rPr>
          <w:rFonts w:ascii="Arial" w:hAnsi="Arial" w:cs="Arial"/>
        </w:rPr>
        <w:t xml:space="preserve"> ve chvíli, kdy je opravdu zle. </w:t>
      </w:r>
      <w:r w:rsidR="006E1458" w:rsidRPr="00CE5658">
        <w:rPr>
          <w:rFonts w:ascii="Arial" w:hAnsi="Arial" w:cs="Arial"/>
        </w:rPr>
        <w:t>Zkuste s</w:t>
      </w:r>
      <w:r w:rsidR="005D4B27" w:rsidRPr="00CE5658">
        <w:rPr>
          <w:rFonts w:ascii="Arial" w:hAnsi="Arial" w:cs="Arial"/>
        </w:rPr>
        <w:t>e</w:t>
      </w:r>
      <w:r w:rsidR="006E1458" w:rsidRPr="00CE5658">
        <w:rPr>
          <w:rFonts w:ascii="Arial" w:hAnsi="Arial" w:cs="Arial"/>
        </w:rPr>
        <w:t xml:space="preserve"> </w:t>
      </w:r>
      <w:r w:rsidR="00F86AAE" w:rsidRPr="00CE5658">
        <w:rPr>
          <w:rFonts w:ascii="Arial" w:hAnsi="Arial" w:cs="Arial"/>
        </w:rPr>
        <w:t xml:space="preserve">domluvit </w:t>
      </w:r>
      <w:r w:rsidR="006E1458" w:rsidRPr="00CE5658">
        <w:rPr>
          <w:rFonts w:ascii="Arial" w:hAnsi="Arial" w:cs="Arial"/>
        </w:rPr>
        <w:t>s</w:t>
      </w:r>
      <w:r w:rsidR="00F86AAE">
        <w:rPr>
          <w:rFonts w:ascii="Arial" w:hAnsi="Arial" w:cs="Arial"/>
        </w:rPr>
        <w:t> </w:t>
      </w:r>
      <w:r w:rsidR="006E1458" w:rsidRPr="00CE5658">
        <w:rPr>
          <w:rFonts w:ascii="Arial" w:hAnsi="Arial" w:cs="Arial"/>
        </w:rPr>
        <w:t>rodiči</w:t>
      </w:r>
      <w:r w:rsidR="00F86AAE">
        <w:rPr>
          <w:rFonts w:ascii="Arial" w:hAnsi="Arial" w:cs="Arial"/>
        </w:rPr>
        <w:t xml:space="preserve"> a</w:t>
      </w:r>
      <w:r w:rsidR="006E1458" w:rsidRPr="00CE5658">
        <w:rPr>
          <w:rFonts w:ascii="Arial" w:hAnsi="Arial" w:cs="Arial"/>
        </w:rPr>
        <w:t xml:space="preserve"> prarodiči, kteří každoročně přemýšlí nad tím, jak obdarovat svá vnoučata </w:t>
      </w:r>
      <w:r w:rsidR="00F86AAE">
        <w:rPr>
          <w:rFonts w:ascii="Arial" w:hAnsi="Arial" w:cs="Arial"/>
        </w:rPr>
        <w:t xml:space="preserve">třeba </w:t>
      </w:r>
      <w:r w:rsidR="006E1458" w:rsidRPr="00CE5658">
        <w:rPr>
          <w:rFonts w:ascii="Arial" w:hAnsi="Arial" w:cs="Arial"/>
        </w:rPr>
        <w:t>k</w:t>
      </w:r>
      <w:r w:rsidR="005D4B27" w:rsidRPr="00CE5658">
        <w:rPr>
          <w:rFonts w:ascii="Arial" w:hAnsi="Arial" w:cs="Arial"/>
        </w:rPr>
        <w:t> </w:t>
      </w:r>
      <w:r w:rsidR="006E1458" w:rsidRPr="00CE5658">
        <w:rPr>
          <w:rFonts w:ascii="Arial" w:hAnsi="Arial" w:cs="Arial"/>
        </w:rPr>
        <w:t>narozeninám</w:t>
      </w:r>
      <w:r w:rsidR="005D4B27" w:rsidRPr="00CE5658">
        <w:rPr>
          <w:rFonts w:ascii="Arial" w:hAnsi="Arial" w:cs="Arial"/>
        </w:rPr>
        <w:t>,</w:t>
      </w:r>
      <w:r w:rsidR="00F86AAE">
        <w:rPr>
          <w:rFonts w:ascii="Arial" w:hAnsi="Arial" w:cs="Arial"/>
        </w:rPr>
        <w:t xml:space="preserve"> </w:t>
      </w:r>
      <w:r w:rsidR="005D4B27" w:rsidRPr="00CE5658">
        <w:rPr>
          <w:rFonts w:ascii="Arial" w:hAnsi="Arial" w:cs="Arial"/>
        </w:rPr>
        <w:t>aby letošní dárek pojali trochu jina</w:t>
      </w:r>
      <w:r w:rsidR="008256DD" w:rsidRPr="00CE5658">
        <w:rPr>
          <w:rFonts w:ascii="Arial" w:hAnsi="Arial" w:cs="Arial"/>
        </w:rPr>
        <w:t>k. P</w:t>
      </w:r>
      <w:r w:rsidR="005D4B27" w:rsidRPr="00CE5658">
        <w:rPr>
          <w:rFonts w:ascii="Arial" w:hAnsi="Arial" w:cs="Arial"/>
        </w:rPr>
        <w:t>řispě</w:t>
      </w:r>
      <w:r w:rsidR="008256DD" w:rsidRPr="00CE5658">
        <w:rPr>
          <w:rFonts w:ascii="Arial" w:hAnsi="Arial" w:cs="Arial"/>
        </w:rPr>
        <w:t>ním na oblíbený kroužek, pokrytí</w:t>
      </w:r>
      <w:r w:rsidR="00021A6A" w:rsidRPr="00CE5658">
        <w:rPr>
          <w:rFonts w:ascii="Arial" w:hAnsi="Arial" w:cs="Arial"/>
        </w:rPr>
        <w:t>m</w:t>
      </w:r>
      <w:r w:rsidR="008256DD" w:rsidRPr="00CE5658">
        <w:rPr>
          <w:rFonts w:ascii="Arial" w:hAnsi="Arial" w:cs="Arial"/>
        </w:rPr>
        <w:t xml:space="preserve"> letního tábora či jiné aktivity, které dítě baví a zároveň rozvíjí</w:t>
      </w:r>
      <w:r w:rsidR="00F86AAE">
        <w:rPr>
          <w:rFonts w:ascii="Arial" w:hAnsi="Arial" w:cs="Arial"/>
        </w:rPr>
        <w:t>,</w:t>
      </w:r>
      <w:r w:rsidR="008256DD" w:rsidRPr="00CE5658">
        <w:rPr>
          <w:rFonts w:ascii="Arial" w:hAnsi="Arial" w:cs="Arial"/>
        </w:rPr>
        <w:t xml:space="preserve"> může být skvělým řešením.</w:t>
      </w:r>
      <w:r w:rsidR="00EE1A9A">
        <w:rPr>
          <w:rFonts w:ascii="Arial" w:hAnsi="Arial" w:cs="Arial"/>
        </w:rPr>
        <w:t xml:space="preserve"> V neposlední řadě myslete na to, že není třeba spoléhat se jen na rodinu. Finanční podporu, obzvláště pak sociálně slabším skupinám, poskytuje například i stát,</w:t>
      </w:r>
      <w:r w:rsidR="005635A7">
        <w:rPr>
          <w:rFonts w:ascii="Arial" w:hAnsi="Arial" w:cs="Arial"/>
        </w:rPr>
        <w:t xml:space="preserve"> pojišťovny,</w:t>
      </w:r>
      <w:r w:rsidR="00EE1A9A">
        <w:rPr>
          <w:rFonts w:ascii="Arial" w:hAnsi="Arial" w:cs="Arial"/>
        </w:rPr>
        <w:t xml:space="preserve"> městské části či různé organizace</w:t>
      </w:r>
      <w:r w:rsidR="00EE01A1">
        <w:rPr>
          <w:rFonts w:ascii="Arial" w:hAnsi="Arial" w:cs="Arial"/>
        </w:rPr>
        <w:t xml:space="preserve">, které pomohou </w:t>
      </w:r>
      <w:r w:rsidR="005635A7">
        <w:rPr>
          <w:rFonts w:ascii="Arial" w:hAnsi="Arial" w:cs="Arial"/>
        </w:rPr>
        <w:t>například s pokrytím nákladů na kroužky, školní potřeby pro děti i</w:t>
      </w:r>
      <w:r w:rsidR="00353545">
        <w:rPr>
          <w:rFonts w:ascii="Arial" w:hAnsi="Arial" w:cs="Arial"/>
        </w:rPr>
        <w:t> </w:t>
      </w:r>
      <w:r w:rsidR="005635A7">
        <w:rPr>
          <w:rFonts w:ascii="Arial" w:hAnsi="Arial" w:cs="Arial"/>
        </w:rPr>
        <w:t xml:space="preserve">volnočasové aktivity. </w:t>
      </w:r>
      <w:r w:rsidR="00EE01A1">
        <w:rPr>
          <w:rFonts w:ascii="Arial" w:hAnsi="Arial" w:cs="Arial"/>
        </w:rPr>
        <w:t xml:space="preserve"> </w:t>
      </w:r>
    </w:p>
    <w:p w14:paraId="67D29BEE" w14:textId="53AE10D4" w:rsidR="000046E1" w:rsidRDefault="000046E1" w:rsidP="00DA1691">
      <w:pPr>
        <w:jc w:val="both"/>
        <w:rPr>
          <w:rFonts w:ascii="Arial" w:hAnsi="Arial" w:cs="Arial"/>
        </w:rPr>
      </w:pPr>
    </w:p>
    <w:p w14:paraId="0319532A" w14:textId="2F16A728" w:rsidR="00A91557" w:rsidRPr="00A91557" w:rsidRDefault="00A91557" w:rsidP="00A91557">
      <w:pPr>
        <w:spacing w:after="120" w:line="240" w:lineRule="auto"/>
        <w:jc w:val="both"/>
        <w:rPr>
          <w:rFonts w:ascii="Arial" w:eastAsia="Calibri" w:hAnsi="Arial" w:cs="Arial"/>
          <w:color w:val="00ACE9"/>
          <w:sz w:val="20"/>
        </w:rPr>
      </w:pPr>
      <w:r w:rsidRPr="00A91557">
        <w:rPr>
          <w:rFonts w:ascii="Arial" w:eastAsia="Calibri" w:hAnsi="Arial" w:cs="Arial"/>
          <w:color w:val="00ACE9"/>
          <w:sz w:val="20"/>
        </w:rPr>
        <w:t>O průzkumu</w:t>
      </w:r>
    </w:p>
    <w:p w14:paraId="7D98310B" w14:textId="56DCF060" w:rsidR="00A91557" w:rsidRPr="00A91557" w:rsidRDefault="00A91557" w:rsidP="00A91557">
      <w:pPr>
        <w:spacing w:after="120" w:line="240" w:lineRule="auto"/>
        <w:jc w:val="both"/>
        <w:rPr>
          <w:rFonts w:ascii="Arial" w:eastAsia="Calibri" w:hAnsi="Arial" w:cs="Arial"/>
          <w:color w:val="808080"/>
          <w:sz w:val="20"/>
        </w:rPr>
      </w:pPr>
      <w:r w:rsidRPr="00A91557">
        <w:rPr>
          <w:rFonts w:ascii="Arial" w:eastAsia="Calibri" w:hAnsi="Arial" w:cs="Arial"/>
          <w:color w:val="808080"/>
          <w:sz w:val="20"/>
        </w:rPr>
        <w:t xml:space="preserve">Průzkum pro společnost </w:t>
      </w:r>
      <w:proofErr w:type="spellStart"/>
      <w:r w:rsidRPr="00A91557">
        <w:rPr>
          <w:rFonts w:ascii="Arial" w:eastAsia="Calibri" w:hAnsi="Arial" w:cs="Arial"/>
          <w:color w:val="808080"/>
          <w:sz w:val="20"/>
        </w:rPr>
        <w:t>Provident</w:t>
      </w:r>
      <w:proofErr w:type="spellEnd"/>
      <w:r w:rsidRPr="00A91557">
        <w:rPr>
          <w:rFonts w:ascii="Arial" w:eastAsia="Calibri" w:hAnsi="Arial" w:cs="Arial"/>
          <w:color w:val="808080"/>
          <w:sz w:val="20"/>
        </w:rPr>
        <w:t xml:space="preserve"> </w:t>
      </w:r>
      <w:proofErr w:type="spellStart"/>
      <w:r w:rsidRPr="00A91557">
        <w:rPr>
          <w:rFonts w:ascii="Arial" w:eastAsia="Calibri" w:hAnsi="Arial" w:cs="Arial"/>
          <w:color w:val="808080"/>
          <w:sz w:val="20"/>
        </w:rPr>
        <w:t>Financial</w:t>
      </w:r>
      <w:proofErr w:type="spellEnd"/>
      <w:r w:rsidRPr="00A91557">
        <w:rPr>
          <w:rFonts w:ascii="Arial" w:eastAsia="Calibri" w:hAnsi="Arial" w:cs="Arial"/>
          <w:color w:val="808080"/>
          <w:sz w:val="20"/>
        </w:rPr>
        <w:t xml:space="preserve"> provedl na repre</w:t>
      </w:r>
      <w:r w:rsidR="003E2A56">
        <w:rPr>
          <w:rFonts w:ascii="Arial" w:eastAsia="Calibri" w:hAnsi="Arial" w:cs="Arial"/>
          <w:color w:val="808080"/>
          <w:sz w:val="20"/>
        </w:rPr>
        <w:t>zentativním vzorku populace 10</w:t>
      </w:r>
      <w:r w:rsidR="00BB15F6">
        <w:rPr>
          <w:rFonts w:ascii="Arial" w:eastAsia="Calibri" w:hAnsi="Arial" w:cs="Arial"/>
          <w:color w:val="808080"/>
          <w:sz w:val="20"/>
        </w:rPr>
        <w:t>33</w:t>
      </w:r>
      <w:r>
        <w:rPr>
          <w:rFonts w:ascii="Arial" w:eastAsia="Calibri" w:hAnsi="Arial" w:cs="Arial"/>
          <w:color w:val="808080"/>
          <w:sz w:val="20"/>
        </w:rPr>
        <w:t xml:space="preserve"> </w:t>
      </w:r>
      <w:r w:rsidRPr="00A91557">
        <w:rPr>
          <w:rFonts w:ascii="Arial" w:eastAsia="Calibri" w:hAnsi="Arial" w:cs="Arial"/>
          <w:color w:val="808080"/>
          <w:sz w:val="20"/>
        </w:rPr>
        <w:t xml:space="preserve">lidí Instant </w:t>
      </w:r>
      <w:proofErr w:type="spellStart"/>
      <w:r w:rsidRPr="00A91557">
        <w:rPr>
          <w:rFonts w:ascii="Arial" w:eastAsia="Calibri" w:hAnsi="Arial" w:cs="Arial"/>
          <w:color w:val="808080"/>
          <w:sz w:val="20"/>
        </w:rPr>
        <w:t>Research</w:t>
      </w:r>
      <w:proofErr w:type="spellEnd"/>
      <w:r w:rsidR="003E2A56">
        <w:rPr>
          <w:rFonts w:ascii="Arial" w:eastAsia="Calibri" w:hAnsi="Arial" w:cs="Arial"/>
          <w:color w:val="808080"/>
          <w:sz w:val="20"/>
        </w:rPr>
        <w:t xml:space="preserve"> / IPSOS v prosinci </w:t>
      </w:r>
      <w:r w:rsidRPr="00A91557">
        <w:rPr>
          <w:rFonts w:ascii="Arial" w:eastAsia="Calibri" w:hAnsi="Arial" w:cs="Arial"/>
          <w:color w:val="808080"/>
          <w:sz w:val="20"/>
        </w:rPr>
        <w:t>202</w:t>
      </w:r>
      <w:r w:rsidR="00BB15F6">
        <w:rPr>
          <w:rFonts w:ascii="Arial" w:eastAsia="Calibri" w:hAnsi="Arial" w:cs="Arial"/>
          <w:color w:val="808080"/>
          <w:sz w:val="20"/>
        </w:rPr>
        <w:t>3</w:t>
      </w:r>
      <w:r w:rsidRPr="00A91557">
        <w:rPr>
          <w:rFonts w:ascii="Arial" w:eastAsia="Calibri" w:hAnsi="Arial" w:cs="Arial"/>
          <w:color w:val="808080"/>
          <w:sz w:val="20"/>
        </w:rPr>
        <w:t>.</w:t>
      </w:r>
    </w:p>
    <w:p w14:paraId="5F9A3DB8" w14:textId="77777777" w:rsidR="00A91557" w:rsidRDefault="00A91557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2"/>
          <w:lang w:eastAsia="en-US"/>
        </w:rPr>
      </w:pPr>
    </w:p>
    <w:p w14:paraId="223D914F" w14:textId="698A992C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 xml:space="preserve">O společnosti Provident </w:t>
      </w:r>
    </w:p>
    <w:p w14:paraId="3C39E622" w14:textId="77777777" w:rsidR="00D7256B" w:rsidRPr="009C0EA7" w:rsidRDefault="00D7256B" w:rsidP="00D7256B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color w:val="0070C0"/>
          <w:sz w:val="18"/>
          <w:szCs w:val="18"/>
          <w:u w:val="single"/>
          <w:lang w:eastAsia="en-US"/>
        </w:rPr>
      </w:pPr>
      <w:r w:rsidRPr="09DE7D2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Společnost </w:t>
      </w:r>
      <w:proofErr w:type="spellStart"/>
      <w:r w:rsidRPr="09DE7D2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Provident</w:t>
      </w:r>
      <w:proofErr w:type="spellEnd"/>
      <w:r w:rsidRPr="09DE7D2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 </w:t>
      </w:r>
      <w:proofErr w:type="spellStart"/>
      <w:r w:rsidRPr="09DE7D2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Financial</w:t>
      </w:r>
      <w:proofErr w:type="spellEnd"/>
      <w:r w:rsidRPr="09DE7D2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 s.r.o. působí na českém trhu již více než 25 let a od vstupu na trh poskytla úvěr už miliónu klientů. Za transparentních podmínek nabízí hotovostní i bezhotovostní půjčky, které jsou bezúčelové, bez ručitele a bez skrytých poplatků. V rámci značky </w:t>
      </w:r>
      <w:proofErr w:type="spellStart"/>
      <w:r w:rsidRPr="09DE7D2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Creditea</w:t>
      </w:r>
      <w:proofErr w:type="spellEnd"/>
      <w:r w:rsidRPr="09DE7D2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</w:t>
      </w:r>
      <w:proofErr w:type="spellStart"/>
      <w:r w:rsidRPr="09DE7D2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Provident</w:t>
      </w:r>
      <w:proofErr w:type="spellEnd"/>
      <w:r w:rsidRPr="09DE7D2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nabízí také revolvingový typ úvěru. V České republice zajišťuje zázemí společnosti 400 zaměstnanců a na 600 obchodních zástupců. Provident je členem České leasingové a finanční asociace, Asociace poskytovatelů nebankovních úvěrů (APNÚ), patronem Britské obchodní komory a díky své odpovědné péči o zaměstnance a pracovní podmínky je opakovaným držitelem evropského ocenění Top </w:t>
      </w:r>
      <w:proofErr w:type="spellStart"/>
      <w:r w:rsidRPr="09DE7D2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Employer</w:t>
      </w:r>
      <w:proofErr w:type="spellEnd"/>
      <w:r w:rsidRPr="09DE7D2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a signatářem Charty diversity. Provident je také iniciátorem projektu Neviditelní, který vznikl v roce 2020 s cílem upozornit veřejnost na důležité celospolečenské téma a zlepšit životní podmínky Neviditelných. </w:t>
      </w:r>
      <w:hyperlink r:id="rId12">
        <w:r w:rsidRPr="09DE7D26">
          <w:rPr>
            <w:rStyle w:val="Hypertextovodkaz"/>
            <w:rFonts w:ascii="Arial" w:eastAsia="Calibri" w:hAnsi="Arial" w:cs="Arial"/>
            <w:sz w:val="20"/>
            <w:szCs w:val="20"/>
            <w:lang w:eastAsia="en-US"/>
          </w:rPr>
          <w:t>www.provident.cz</w:t>
        </w:r>
      </w:hyperlink>
      <w:r w:rsidRPr="09DE7D2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, </w:t>
      </w:r>
      <w:hyperlink r:id="rId13">
        <w:r w:rsidRPr="09DE7D26">
          <w:rPr>
            <w:rStyle w:val="Hypertextovodkaz"/>
            <w:rFonts w:ascii="Arial" w:eastAsia="Calibri" w:hAnsi="Arial" w:cs="Arial"/>
            <w:sz w:val="20"/>
            <w:szCs w:val="20"/>
            <w:lang w:eastAsia="en-US"/>
          </w:rPr>
          <w:t>www.creditea.cz</w:t>
        </w:r>
      </w:hyperlink>
      <w:r w:rsidRPr="09DE7D2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, </w:t>
      </w:r>
      <w:hyperlink r:id="rId14">
        <w:r w:rsidRPr="09DE7D26">
          <w:rPr>
            <w:rStyle w:val="Hypertextovodkaz"/>
            <w:rFonts w:ascii="Arial" w:eastAsia="Calibri" w:hAnsi="Arial" w:cs="Arial"/>
            <w:sz w:val="20"/>
            <w:szCs w:val="20"/>
            <w:lang w:eastAsia="en-US"/>
          </w:rPr>
          <w:t>www.neviditelni.org</w:t>
        </w:r>
      </w:hyperlink>
    </w:p>
    <w:p w14:paraId="20C8BDE3" w14:textId="77777777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0070C0"/>
          <w:sz w:val="18"/>
          <w:szCs w:val="22"/>
          <w:u w:val="single"/>
          <w:lang w:eastAsia="en-US"/>
        </w:rPr>
      </w:pPr>
    </w:p>
    <w:p w14:paraId="5029740C" w14:textId="77777777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385623" w:themeColor="accent6" w:themeShade="80"/>
          <w:sz w:val="18"/>
          <w:szCs w:val="22"/>
          <w:lang w:eastAsia="en-US"/>
        </w:rPr>
      </w:pPr>
    </w:p>
    <w:p w14:paraId="6155CE3E" w14:textId="77777777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 xml:space="preserve">O skupině International </w:t>
      </w:r>
      <w:proofErr w:type="spellStart"/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>Personal</w:t>
      </w:r>
      <w:proofErr w:type="spellEnd"/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 xml:space="preserve"> Finance</w:t>
      </w:r>
    </w:p>
    <w:p w14:paraId="33D61137" w14:textId="77777777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Mezinárodní skupina International 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Personal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 Finance (IPF), mateřská společnost českého 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Providentu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, vznikla v roce 2007 oddělením od britské společnosti 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Provident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 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Financial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 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plc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 xml:space="preserve">. Ta působí ve Velké Británii již od roku 1880. IPF pod obchodním označením Provident v současnosti působí v 9 zemích světa: v České republice, Polsku, Maďarsku, Rumunsku, Litvě, Lotyšsku, Estonsku, Austrálii a v Mexiku. Prostřednictvím své sítě 16 700 obchodních zástupců poskytuje služby 1,7 milionům </w:t>
      </w: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lastRenderedPageBreak/>
        <w:t>zákazníků a zaměstnává skoro 7 000 lidí. IPF je kotována na londýnské burze cenných papírů od svého vzniku (IPF.L). </w:t>
      </w:r>
    </w:p>
    <w:p w14:paraId="358E41C7" w14:textId="0FF173E5" w:rsidR="00C64411" w:rsidRPr="00A91557" w:rsidRDefault="00353545" w:rsidP="00A91557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0070C0"/>
          <w:sz w:val="18"/>
          <w:szCs w:val="22"/>
          <w:u w:val="single"/>
          <w:lang w:eastAsia="en-US"/>
        </w:rPr>
      </w:pPr>
      <w:hyperlink r:id="rId15" w:history="1">
        <w:r w:rsidR="00DC2AAF" w:rsidRPr="009C0EA7">
          <w:rPr>
            <w:rFonts w:ascii="Arial" w:eastAsiaTheme="minorHAnsi" w:hAnsi="Arial" w:cs="Arial"/>
            <w:color w:val="0070C0"/>
            <w:sz w:val="18"/>
            <w:szCs w:val="22"/>
            <w:u w:val="single"/>
            <w:lang w:eastAsia="en-US"/>
          </w:rPr>
          <w:t>www.ipfin.co.uk</w:t>
        </w:r>
      </w:hyperlink>
      <w:r w:rsidR="00194B1D">
        <w:rPr>
          <w:rFonts w:ascii="Arial" w:eastAsiaTheme="minorHAnsi" w:hAnsi="Arial" w:cs="Arial"/>
          <w:color w:val="0070C0"/>
          <w:sz w:val="18"/>
          <w:szCs w:val="22"/>
          <w:u w:val="single"/>
          <w:lang w:eastAsia="en-US"/>
        </w:rPr>
        <w:t xml:space="preserve"> </w:t>
      </w:r>
    </w:p>
    <w:sectPr w:rsidR="00C64411" w:rsidRPr="00A91557" w:rsidSect="00DC0745">
      <w:headerReference w:type="default" r:id="rId16"/>
      <w:footerReference w:type="default" r:id="rId17"/>
      <w:pgSz w:w="11906" w:h="16838" w:code="9"/>
      <w:pgMar w:top="3629" w:right="1418" w:bottom="1418" w:left="2540" w:header="199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B7E55" w14:textId="77777777" w:rsidR="000E696A" w:rsidRDefault="000E696A" w:rsidP="005E69EA">
      <w:pPr>
        <w:spacing w:after="0" w:line="240" w:lineRule="auto"/>
      </w:pPr>
      <w:r>
        <w:separator/>
      </w:r>
    </w:p>
  </w:endnote>
  <w:endnote w:type="continuationSeparator" w:id="0">
    <w:p w14:paraId="112D83D8" w14:textId="77777777" w:rsidR="000E696A" w:rsidRDefault="000E696A" w:rsidP="005E69EA">
      <w:pPr>
        <w:spacing w:after="0" w:line="240" w:lineRule="auto"/>
      </w:pPr>
      <w:r>
        <w:continuationSeparator/>
      </w:r>
    </w:p>
  </w:endnote>
  <w:endnote w:type="continuationNotice" w:id="1">
    <w:p w14:paraId="012F7F12" w14:textId="77777777" w:rsidR="000E696A" w:rsidRDefault="000E69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03E6" w14:textId="77777777" w:rsidR="00147987" w:rsidRDefault="00147987" w:rsidP="00DC0745">
    <w:pPr>
      <w:spacing w:after="0" w:line="276" w:lineRule="auto"/>
      <w:rPr>
        <w:rFonts w:ascii="Arial" w:hAnsi="Arial" w:cs="Arial"/>
        <w:b/>
        <w:bCs/>
        <w:sz w:val="20"/>
        <w:szCs w:val="20"/>
      </w:rPr>
    </w:pPr>
    <w:r>
      <w:rPr>
        <w:rFonts w:ascii="Arial" w:eastAsia="Gotham Rounded Book" w:hAnsi="Arial" w:cs="Arial"/>
        <w:noProof/>
        <w:color w:val="00000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A08944" wp14:editId="6EBEAE0C">
              <wp:simplePos x="0" y="0"/>
              <wp:positionH relativeFrom="margin">
                <wp:align>right</wp:align>
              </wp:positionH>
              <wp:positionV relativeFrom="paragraph">
                <wp:posOffset>8039</wp:posOffset>
              </wp:positionV>
              <wp:extent cx="1835785" cy="784501"/>
              <wp:effectExtent l="0" t="0" r="3175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785" cy="7845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A73136" w14:textId="77777777" w:rsidR="00147987" w:rsidRPr="00071DD6" w:rsidRDefault="00147987" w:rsidP="00DC0745">
                          <w:pPr>
                            <w:pStyle w:val="patika"/>
                          </w:pPr>
                          <w:proofErr w:type="spellStart"/>
                          <w:r w:rsidRPr="00071DD6">
                            <w:t>Provident</w:t>
                          </w:r>
                          <w:proofErr w:type="spellEnd"/>
                          <w:r w:rsidRPr="00071DD6">
                            <w:t xml:space="preserve"> </w:t>
                          </w:r>
                          <w:proofErr w:type="spellStart"/>
                          <w:r w:rsidRPr="00071DD6">
                            <w:t>Financial</w:t>
                          </w:r>
                          <w:proofErr w:type="spellEnd"/>
                          <w:r w:rsidRPr="00071DD6">
                            <w:t> s.r.o.</w:t>
                          </w:r>
                        </w:p>
                        <w:p w14:paraId="5BF93C92" w14:textId="77777777" w:rsidR="00147987" w:rsidRPr="00071DD6" w:rsidRDefault="00147987" w:rsidP="00DC0745">
                          <w:pPr>
                            <w:spacing w:after="0" w:line="240" w:lineRule="auto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Olbrachtova 9/2006, 140 00 Praha 4</w:t>
                          </w:r>
                        </w:p>
                        <w:p w14:paraId="596B7A18" w14:textId="77777777" w:rsidR="00147987" w:rsidRPr="00071DD6" w:rsidRDefault="00147987" w:rsidP="00DC0745">
                          <w:pPr>
                            <w:pStyle w:val="Zpat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IČO: 25621351</w:t>
                          </w:r>
                        </w:p>
                        <w:p w14:paraId="66EA7659" w14:textId="77777777" w:rsidR="00147987" w:rsidRPr="00071DD6" w:rsidRDefault="00147987" w:rsidP="00DC0745">
                          <w:pPr>
                            <w:pStyle w:val="Zpa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DIČ: CZ25621351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A0894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93.35pt;margin-top:.65pt;width:144.55pt;height:61.75pt;z-index:251658241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" filled="f" stroked="f" strokeweight=".5pt">
              <v:textbox inset="0,0,0,0">
                <w:txbxContent>
                  <w:p w14:paraId="20A73136" w14:textId="77777777" w:rsidR="00147987" w:rsidRPr="00071DD6" w:rsidRDefault="00147987" w:rsidP="00DC0745">
                    <w:pPr>
                      <w:pStyle w:val="patika"/>
                    </w:pPr>
                    <w:proofErr w:type="spellStart"/>
                    <w:r w:rsidRPr="00071DD6">
                      <w:t>Provident</w:t>
                    </w:r>
                    <w:proofErr w:type="spellEnd"/>
                    <w:r w:rsidRPr="00071DD6">
                      <w:t xml:space="preserve"> </w:t>
                    </w:r>
                    <w:proofErr w:type="spellStart"/>
                    <w:r w:rsidRPr="00071DD6">
                      <w:t>Financial</w:t>
                    </w:r>
                    <w:proofErr w:type="spellEnd"/>
                    <w:r w:rsidRPr="00071DD6">
                      <w:t> s.r.o.</w:t>
                    </w:r>
                  </w:p>
                  <w:p w14:paraId="5BF93C92" w14:textId="77777777" w:rsidR="00147987" w:rsidRPr="00071DD6" w:rsidRDefault="00147987" w:rsidP="00DC0745">
                    <w:pPr>
                      <w:spacing w:after="0" w:line="240" w:lineRule="auto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Olbrachtova 9/2006, 140 00 Praha 4</w:t>
                    </w:r>
                  </w:p>
                  <w:p w14:paraId="596B7A18" w14:textId="77777777" w:rsidR="00147987" w:rsidRPr="00071DD6" w:rsidRDefault="00147987" w:rsidP="00DC0745">
                    <w:pPr>
                      <w:pStyle w:val="Zpat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IČO: 25621351</w:t>
                    </w:r>
                  </w:p>
                  <w:p w14:paraId="66EA7659" w14:textId="77777777" w:rsidR="00147987" w:rsidRPr="00071DD6" w:rsidRDefault="00147987" w:rsidP="00DC0745">
                    <w:pPr>
                      <w:pStyle w:val="Zpa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DIČ: CZ25621351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9586E3F" w14:textId="77777777" w:rsidR="00A466A2" w:rsidRDefault="00A466A2" w:rsidP="00A466A2">
    <w:pPr>
      <w:spacing w:after="60" w:line="240" w:lineRule="auto"/>
      <w:rPr>
        <w:rFonts w:ascii="Arial" w:eastAsia="Gotham Rounded Bold" w:hAnsi="Arial" w:cs="Arial"/>
        <w:b/>
        <w:bCs/>
        <w:color w:val="000000"/>
        <w:sz w:val="20"/>
        <w:szCs w:val="20"/>
      </w:rPr>
    </w:pPr>
    <w:r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drawing>
        <wp:anchor distT="0" distB="0" distL="114300" distR="114300" simplePos="0" relativeHeight="251658244" behindDoc="0" locked="0" layoutInCell="1" allowOverlap="1" wp14:anchorId="5B2B3CEB" wp14:editId="24CCFBA2">
          <wp:simplePos x="0" y="0"/>
          <wp:positionH relativeFrom="column">
            <wp:posOffset>-213456</wp:posOffset>
          </wp:positionH>
          <wp:positionV relativeFrom="paragraph">
            <wp:posOffset>164202</wp:posOffset>
          </wp:positionV>
          <wp:extent cx="155599" cy="345775"/>
          <wp:effectExtent l="0" t="0" r="0" b="0"/>
          <wp:wrapSquare wrapText="bothSides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99" cy="34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t>Jana Austová Pikardová</w:t>
    </w:r>
    <w:r>
      <w:rPr>
        <w:rFonts w:ascii="Arial" w:hAnsi="Arial" w:cs="Arial"/>
        <w:b/>
        <w:bCs/>
        <w:sz w:val="20"/>
        <w:szCs w:val="20"/>
      </w:rPr>
      <w:t xml:space="preserve"> </w:t>
    </w:r>
    <w:r>
      <w:rPr>
        <w:rFonts w:ascii="Arial" w:eastAsia="Gotham Rounded Bold" w:hAnsi="Arial" w:cs="Arial"/>
        <w:b/>
        <w:bCs/>
        <w:color w:val="000000"/>
        <w:sz w:val="20"/>
        <w:szCs w:val="20"/>
      </w:rPr>
      <w:t>| tisková mluvčí</w:t>
    </w:r>
  </w:p>
  <w:p w14:paraId="508A594D" w14:textId="77777777" w:rsidR="00A466A2" w:rsidRPr="006B3D68" w:rsidRDefault="00A466A2" w:rsidP="00A466A2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 xml:space="preserve">+420 </w:t>
    </w:r>
    <w:r w:rsidRPr="009E2026">
      <w:rPr>
        <w:rFonts w:ascii="Arial" w:eastAsia="Gotham Rounded Bold" w:hAnsi="Arial" w:cs="Arial"/>
        <w:color w:val="000000"/>
        <w:sz w:val="20"/>
        <w:szCs w:val="20"/>
      </w:rPr>
      <w:t>724 573 665</w:t>
    </w:r>
  </w:p>
  <w:p w14:paraId="6690C6E5" w14:textId="77777777" w:rsidR="00A466A2" w:rsidRPr="006B3D68" w:rsidRDefault="00A466A2" w:rsidP="00A466A2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>jana.pikardova</w:t>
    </w:r>
    <w:r w:rsidRPr="006B3D68">
      <w:rPr>
        <w:rFonts w:ascii="Arial" w:eastAsia="Gotham Rounded Bold" w:hAnsi="Arial" w:cs="Arial"/>
        <w:color w:val="000000"/>
        <w:sz w:val="20"/>
        <w:szCs w:val="20"/>
      </w:rPr>
      <w:t>@provident.cz</w:t>
    </w:r>
  </w:p>
  <w:p w14:paraId="4439FC78" w14:textId="2B73177A" w:rsidR="00147987" w:rsidRPr="006B3D68" w:rsidRDefault="00147987" w:rsidP="00A466A2">
    <w:pPr>
      <w:spacing w:after="60" w:line="240" w:lineRule="auto"/>
      <w:rPr>
        <w:rFonts w:ascii="Arial" w:eastAsia="Gotham Rounded Bold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32021" w14:textId="77777777" w:rsidR="000E696A" w:rsidRDefault="000E696A" w:rsidP="005E69EA">
      <w:pPr>
        <w:spacing w:after="0" w:line="240" w:lineRule="auto"/>
      </w:pPr>
      <w:r>
        <w:separator/>
      </w:r>
    </w:p>
  </w:footnote>
  <w:footnote w:type="continuationSeparator" w:id="0">
    <w:p w14:paraId="508427EC" w14:textId="77777777" w:rsidR="000E696A" w:rsidRDefault="000E696A" w:rsidP="005E69EA">
      <w:pPr>
        <w:spacing w:after="0" w:line="240" w:lineRule="auto"/>
      </w:pPr>
      <w:r>
        <w:continuationSeparator/>
      </w:r>
    </w:p>
  </w:footnote>
  <w:footnote w:type="continuationNotice" w:id="1">
    <w:p w14:paraId="0624CA28" w14:textId="77777777" w:rsidR="000E696A" w:rsidRDefault="000E69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3BC3" w14:textId="447F8C14" w:rsidR="00147987" w:rsidRDefault="004B1D2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3" behindDoc="0" locked="0" layoutInCell="1" allowOverlap="1" wp14:anchorId="6C2DC79C" wp14:editId="15467AC0">
          <wp:simplePos x="0" y="0"/>
          <wp:positionH relativeFrom="margin">
            <wp:posOffset>3745230</wp:posOffset>
          </wp:positionH>
          <wp:positionV relativeFrom="paragraph">
            <wp:posOffset>-368300</wp:posOffset>
          </wp:positionV>
          <wp:extent cx="1085850" cy="614045"/>
          <wp:effectExtent l="0" t="0" r="0" b="0"/>
          <wp:wrapSquare wrapText="bothSides"/>
          <wp:docPr id="221806548" name="Obrázek 221806548" descr="Obsah obrázku Grafika, Písmo, logo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806548" name="Obrázek 1" descr="Obsah obrázku Grafika, Písmo, logo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61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798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3194BE" wp14:editId="15B2B340">
              <wp:simplePos x="0" y="0"/>
              <wp:positionH relativeFrom="page">
                <wp:align>left</wp:align>
              </wp:positionH>
              <wp:positionV relativeFrom="topMargin">
                <wp:posOffset>-556260</wp:posOffset>
              </wp:positionV>
              <wp:extent cx="1018800" cy="10692000"/>
              <wp:effectExtent l="0" t="0" r="0" b="0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800" cy="10692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314AF7" id="Obdélník 4" o:spid="_x0000_s1026" style="position:absolute;margin-left:0;margin-top:-43.8pt;width:80.2pt;height:841.9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" fillcolor="#f2f2f2" stroked="f">
              <w10:wrap anchorx="page" anchory="margin"/>
            </v:rect>
          </w:pict>
        </mc:Fallback>
      </mc:AlternateContent>
    </w:r>
    <w:r w:rsidR="0014798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27FE672" wp14:editId="42694234">
              <wp:simplePos x="0" y="0"/>
              <wp:positionH relativeFrom="column">
                <wp:posOffset>-1128898</wp:posOffset>
              </wp:positionH>
              <wp:positionV relativeFrom="paragraph">
                <wp:posOffset>-891984</wp:posOffset>
              </wp:positionV>
              <wp:extent cx="1389993" cy="1389993"/>
              <wp:effectExtent l="0" t="0" r="1270" b="1270"/>
              <wp:wrapNone/>
              <wp:docPr id="26" name="Ovál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993" cy="1389993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50000">
                            <a:srgbClr val="55B883"/>
                          </a:gs>
                          <a:gs pos="0">
                            <a:srgbClr val="ADDA43"/>
                          </a:gs>
                          <a:gs pos="100000">
                            <a:srgbClr val="02ACE9"/>
                          </a:gs>
                        </a:gsLst>
                        <a:lin ang="2700000" scaled="0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3875FD" w14:textId="77777777" w:rsidR="00147987" w:rsidRPr="005E69EA" w:rsidRDefault="00147987" w:rsidP="00DC0745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5E69EA"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68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27FE672" id="Ovál 26" o:spid="_x0000_s1026" style="position:absolute;margin-left:-88.9pt;margin-top:-70.25pt;width:109.45pt;height:109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" fillcolor="#adda43" stroked="f" strokeweight="1pt">
              <v:fill color2="#02ace9" rotate="t" angle="45" colors="0 #adda43;.5 #55b883;1 #02ace9" focus="100%" type="gradient">
                <o:fill v:ext="view" type="gradientUnscaled"/>
              </v:fill>
              <v:stroke joinstyle="miter"/>
              <v:textbox inset="0,0,0,1.3mm">
                <w:txbxContent>
                  <w:p w14:paraId="153875FD" w14:textId="77777777" w:rsidR="00147987" w:rsidRPr="005E69EA" w:rsidRDefault="00147987" w:rsidP="00DC0745">
                    <w:pPr>
                      <w:spacing w:after="0" w:line="240" w:lineRule="auto"/>
                      <w:jc w:val="center"/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5E69EA"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D24"/>
    <w:multiLevelType w:val="hybridMultilevel"/>
    <w:tmpl w:val="14627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111D9"/>
    <w:multiLevelType w:val="hybridMultilevel"/>
    <w:tmpl w:val="D9342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51B54"/>
    <w:multiLevelType w:val="hybridMultilevel"/>
    <w:tmpl w:val="7CB6E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774008">
    <w:abstractNumId w:val="2"/>
  </w:num>
  <w:num w:numId="2" w16cid:durableId="155532322">
    <w:abstractNumId w:val="1"/>
  </w:num>
  <w:num w:numId="3" w16cid:durableId="178299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EA"/>
    <w:rsid w:val="00000DEE"/>
    <w:rsid w:val="0000153C"/>
    <w:rsid w:val="000046E1"/>
    <w:rsid w:val="00006664"/>
    <w:rsid w:val="00006AE8"/>
    <w:rsid w:val="00006DC5"/>
    <w:rsid w:val="000075A8"/>
    <w:rsid w:val="00010568"/>
    <w:rsid w:val="00012D6F"/>
    <w:rsid w:val="00013761"/>
    <w:rsid w:val="0001720B"/>
    <w:rsid w:val="00021A6A"/>
    <w:rsid w:val="00021B65"/>
    <w:rsid w:val="00023086"/>
    <w:rsid w:val="00024286"/>
    <w:rsid w:val="0002444D"/>
    <w:rsid w:val="00025070"/>
    <w:rsid w:val="0002717B"/>
    <w:rsid w:val="00027394"/>
    <w:rsid w:val="00030067"/>
    <w:rsid w:val="00033020"/>
    <w:rsid w:val="0003318D"/>
    <w:rsid w:val="00035141"/>
    <w:rsid w:val="000354AD"/>
    <w:rsid w:val="00036152"/>
    <w:rsid w:val="000373C9"/>
    <w:rsid w:val="000375E3"/>
    <w:rsid w:val="00042B79"/>
    <w:rsid w:val="00043001"/>
    <w:rsid w:val="00056297"/>
    <w:rsid w:val="00056849"/>
    <w:rsid w:val="000618BE"/>
    <w:rsid w:val="00064AC3"/>
    <w:rsid w:val="00064BE7"/>
    <w:rsid w:val="0006519E"/>
    <w:rsid w:val="00066FAE"/>
    <w:rsid w:val="00067A87"/>
    <w:rsid w:val="000708C9"/>
    <w:rsid w:val="000714B4"/>
    <w:rsid w:val="0007185A"/>
    <w:rsid w:val="00072B94"/>
    <w:rsid w:val="0007471A"/>
    <w:rsid w:val="00076959"/>
    <w:rsid w:val="00077B9D"/>
    <w:rsid w:val="00085D5E"/>
    <w:rsid w:val="000866C9"/>
    <w:rsid w:val="000875DB"/>
    <w:rsid w:val="000928A4"/>
    <w:rsid w:val="0009325D"/>
    <w:rsid w:val="0009582A"/>
    <w:rsid w:val="0009661A"/>
    <w:rsid w:val="0009778D"/>
    <w:rsid w:val="000A0922"/>
    <w:rsid w:val="000A4B74"/>
    <w:rsid w:val="000A7611"/>
    <w:rsid w:val="000A790E"/>
    <w:rsid w:val="000B3F39"/>
    <w:rsid w:val="000B4006"/>
    <w:rsid w:val="000B6836"/>
    <w:rsid w:val="000C11AC"/>
    <w:rsid w:val="000C257B"/>
    <w:rsid w:val="000C659E"/>
    <w:rsid w:val="000D13BE"/>
    <w:rsid w:val="000D18DA"/>
    <w:rsid w:val="000D21ED"/>
    <w:rsid w:val="000D2353"/>
    <w:rsid w:val="000D382F"/>
    <w:rsid w:val="000D5745"/>
    <w:rsid w:val="000E1CAA"/>
    <w:rsid w:val="000E2ED2"/>
    <w:rsid w:val="000E3C49"/>
    <w:rsid w:val="000E3C6A"/>
    <w:rsid w:val="000E4788"/>
    <w:rsid w:val="000E479A"/>
    <w:rsid w:val="000E5946"/>
    <w:rsid w:val="000E5C3C"/>
    <w:rsid w:val="000E64B8"/>
    <w:rsid w:val="000E696A"/>
    <w:rsid w:val="000F241B"/>
    <w:rsid w:val="000F5482"/>
    <w:rsid w:val="001001E9"/>
    <w:rsid w:val="001021F8"/>
    <w:rsid w:val="0010258E"/>
    <w:rsid w:val="001040BA"/>
    <w:rsid w:val="001065CC"/>
    <w:rsid w:val="001074A1"/>
    <w:rsid w:val="00113B8B"/>
    <w:rsid w:val="00114135"/>
    <w:rsid w:val="001155D1"/>
    <w:rsid w:val="001155DD"/>
    <w:rsid w:val="00115C82"/>
    <w:rsid w:val="00117364"/>
    <w:rsid w:val="001202CD"/>
    <w:rsid w:val="0012223C"/>
    <w:rsid w:val="00126844"/>
    <w:rsid w:val="00130BFC"/>
    <w:rsid w:val="00136B55"/>
    <w:rsid w:val="00136B78"/>
    <w:rsid w:val="00136BC9"/>
    <w:rsid w:val="0013738B"/>
    <w:rsid w:val="001411F2"/>
    <w:rsid w:val="00141F0F"/>
    <w:rsid w:val="001427F8"/>
    <w:rsid w:val="001462FE"/>
    <w:rsid w:val="00147987"/>
    <w:rsid w:val="00150D2D"/>
    <w:rsid w:val="00154448"/>
    <w:rsid w:val="001622A7"/>
    <w:rsid w:val="001625BF"/>
    <w:rsid w:val="00170E39"/>
    <w:rsid w:val="00174AE8"/>
    <w:rsid w:val="00174BEB"/>
    <w:rsid w:val="00175111"/>
    <w:rsid w:val="00177367"/>
    <w:rsid w:val="001804A5"/>
    <w:rsid w:val="0018160C"/>
    <w:rsid w:val="001819AD"/>
    <w:rsid w:val="001838FF"/>
    <w:rsid w:val="001841C4"/>
    <w:rsid w:val="00186CD2"/>
    <w:rsid w:val="00194B1D"/>
    <w:rsid w:val="00196AD4"/>
    <w:rsid w:val="001978AF"/>
    <w:rsid w:val="00197D1A"/>
    <w:rsid w:val="00197F1E"/>
    <w:rsid w:val="001A193C"/>
    <w:rsid w:val="001A20DF"/>
    <w:rsid w:val="001A260E"/>
    <w:rsid w:val="001A5E8F"/>
    <w:rsid w:val="001A6503"/>
    <w:rsid w:val="001A7739"/>
    <w:rsid w:val="001B02DE"/>
    <w:rsid w:val="001B1521"/>
    <w:rsid w:val="001B38D6"/>
    <w:rsid w:val="001B47D7"/>
    <w:rsid w:val="001B4802"/>
    <w:rsid w:val="001B5C32"/>
    <w:rsid w:val="001C09CC"/>
    <w:rsid w:val="001C1278"/>
    <w:rsid w:val="001C4806"/>
    <w:rsid w:val="001C5607"/>
    <w:rsid w:val="001C56B3"/>
    <w:rsid w:val="001C6967"/>
    <w:rsid w:val="001D07A1"/>
    <w:rsid w:val="001D12C7"/>
    <w:rsid w:val="001D2BC5"/>
    <w:rsid w:val="001D3CA7"/>
    <w:rsid w:val="001D48AA"/>
    <w:rsid w:val="001D4A96"/>
    <w:rsid w:val="001D6B04"/>
    <w:rsid w:val="001E1D93"/>
    <w:rsid w:val="001E4462"/>
    <w:rsid w:val="001F47D5"/>
    <w:rsid w:val="001F5E9E"/>
    <w:rsid w:val="0020012F"/>
    <w:rsid w:val="0020024C"/>
    <w:rsid w:val="0020048D"/>
    <w:rsid w:val="00202CEC"/>
    <w:rsid w:val="002030E6"/>
    <w:rsid w:val="00203425"/>
    <w:rsid w:val="00203A50"/>
    <w:rsid w:val="0020447A"/>
    <w:rsid w:val="00226612"/>
    <w:rsid w:val="00235012"/>
    <w:rsid w:val="002420F2"/>
    <w:rsid w:val="0024218F"/>
    <w:rsid w:val="00245CED"/>
    <w:rsid w:val="00254FFB"/>
    <w:rsid w:val="00256612"/>
    <w:rsid w:val="00260770"/>
    <w:rsid w:val="00261853"/>
    <w:rsid w:val="00263E0C"/>
    <w:rsid w:val="0026581F"/>
    <w:rsid w:val="00267A51"/>
    <w:rsid w:val="002722AD"/>
    <w:rsid w:val="0027286A"/>
    <w:rsid w:val="00275D99"/>
    <w:rsid w:val="002767C1"/>
    <w:rsid w:val="00277169"/>
    <w:rsid w:val="00277BFB"/>
    <w:rsid w:val="0028002C"/>
    <w:rsid w:val="0028022A"/>
    <w:rsid w:val="00281DC5"/>
    <w:rsid w:val="00282B45"/>
    <w:rsid w:val="0028324B"/>
    <w:rsid w:val="00286F3F"/>
    <w:rsid w:val="00293F05"/>
    <w:rsid w:val="002C15DF"/>
    <w:rsid w:val="002C5C15"/>
    <w:rsid w:val="002C7849"/>
    <w:rsid w:val="002C7F16"/>
    <w:rsid w:val="002D0750"/>
    <w:rsid w:val="002D0B19"/>
    <w:rsid w:val="002D1912"/>
    <w:rsid w:val="002D23B5"/>
    <w:rsid w:val="002D308A"/>
    <w:rsid w:val="002D3311"/>
    <w:rsid w:val="002D441C"/>
    <w:rsid w:val="002D5023"/>
    <w:rsid w:val="002D6579"/>
    <w:rsid w:val="002E75AE"/>
    <w:rsid w:val="002F0C29"/>
    <w:rsid w:val="002F21AB"/>
    <w:rsid w:val="002F2DD5"/>
    <w:rsid w:val="002F56D6"/>
    <w:rsid w:val="00303324"/>
    <w:rsid w:val="00304DE9"/>
    <w:rsid w:val="00310F85"/>
    <w:rsid w:val="00312FF9"/>
    <w:rsid w:val="003147C4"/>
    <w:rsid w:val="003155EA"/>
    <w:rsid w:val="003226B6"/>
    <w:rsid w:val="00322C3D"/>
    <w:rsid w:val="00323118"/>
    <w:rsid w:val="00323200"/>
    <w:rsid w:val="00324625"/>
    <w:rsid w:val="003264E1"/>
    <w:rsid w:val="00327ECA"/>
    <w:rsid w:val="00330048"/>
    <w:rsid w:val="003335F3"/>
    <w:rsid w:val="00334E46"/>
    <w:rsid w:val="00336360"/>
    <w:rsid w:val="00340772"/>
    <w:rsid w:val="00343EA3"/>
    <w:rsid w:val="00345F2A"/>
    <w:rsid w:val="00347048"/>
    <w:rsid w:val="00353545"/>
    <w:rsid w:val="00354607"/>
    <w:rsid w:val="00354A9F"/>
    <w:rsid w:val="00360857"/>
    <w:rsid w:val="00360EF4"/>
    <w:rsid w:val="00363A68"/>
    <w:rsid w:val="003644CD"/>
    <w:rsid w:val="003676D5"/>
    <w:rsid w:val="003726BD"/>
    <w:rsid w:val="003735B0"/>
    <w:rsid w:val="00383BBC"/>
    <w:rsid w:val="00384F5B"/>
    <w:rsid w:val="003904CB"/>
    <w:rsid w:val="00391210"/>
    <w:rsid w:val="00397B2B"/>
    <w:rsid w:val="003A00F6"/>
    <w:rsid w:val="003A0A87"/>
    <w:rsid w:val="003B16F8"/>
    <w:rsid w:val="003B1792"/>
    <w:rsid w:val="003B25A2"/>
    <w:rsid w:val="003B3BE3"/>
    <w:rsid w:val="003B44CB"/>
    <w:rsid w:val="003B6237"/>
    <w:rsid w:val="003C0720"/>
    <w:rsid w:val="003C1AE6"/>
    <w:rsid w:val="003C2096"/>
    <w:rsid w:val="003C6222"/>
    <w:rsid w:val="003D0433"/>
    <w:rsid w:val="003D0D51"/>
    <w:rsid w:val="003D0F12"/>
    <w:rsid w:val="003D273E"/>
    <w:rsid w:val="003D3725"/>
    <w:rsid w:val="003D3AE0"/>
    <w:rsid w:val="003D3D03"/>
    <w:rsid w:val="003D4162"/>
    <w:rsid w:val="003D4CCC"/>
    <w:rsid w:val="003D7BA8"/>
    <w:rsid w:val="003E037F"/>
    <w:rsid w:val="003E2A56"/>
    <w:rsid w:val="003E3CE4"/>
    <w:rsid w:val="003E3F6B"/>
    <w:rsid w:val="003E71F5"/>
    <w:rsid w:val="003E7A9A"/>
    <w:rsid w:val="003F0C25"/>
    <w:rsid w:val="003F1C47"/>
    <w:rsid w:val="003F52A0"/>
    <w:rsid w:val="003F665C"/>
    <w:rsid w:val="003F7AE4"/>
    <w:rsid w:val="004010EF"/>
    <w:rsid w:val="004020A8"/>
    <w:rsid w:val="004050C0"/>
    <w:rsid w:val="00411504"/>
    <w:rsid w:val="00412804"/>
    <w:rsid w:val="00415C7F"/>
    <w:rsid w:val="00420D9B"/>
    <w:rsid w:val="00423E45"/>
    <w:rsid w:val="004275C5"/>
    <w:rsid w:val="00430DCD"/>
    <w:rsid w:val="00432F00"/>
    <w:rsid w:val="0043577B"/>
    <w:rsid w:val="00436B93"/>
    <w:rsid w:val="00440C4B"/>
    <w:rsid w:val="00441F49"/>
    <w:rsid w:val="00442F71"/>
    <w:rsid w:val="00443A7E"/>
    <w:rsid w:val="0044604F"/>
    <w:rsid w:val="004472A8"/>
    <w:rsid w:val="004504F5"/>
    <w:rsid w:val="00450B51"/>
    <w:rsid w:val="004549CC"/>
    <w:rsid w:val="00455289"/>
    <w:rsid w:val="00461300"/>
    <w:rsid w:val="00462971"/>
    <w:rsid w:val="00466921"/>
    <w:rsid w:val="00467142"/>
    <w:rsid w:val="00470534"/>
    <w:rsid w:val="0047214A"/>
    <w:rsid w:val="00472C0D"/>
    <w:rsid w:val="0047650B"/>
    <w:rsid w:val="00477099"/>
    <w:rsid w:val="00482984"/>
    <w:rsid w:val="004834B7"/>
    <w:rsid w:val="00483A0E"/>
    <w:rsid w:val="00485883"/>
    <w:rsid w:val="00486B22"/>
    <w:rsid w:val="00486FAB"/>
    <w:rsid w:val="00487DD0"/>
    <w:rsid w:val="00496078"/>
    <w:rsid w:val="00497D8A"/>
    <w:rsid w:val="004A14FE"/>
    <w:rsid w:val="004A47E6"/>
    <w:rsid w:val="004A7ED7"/>
    <w:rsid w:val="004B08DC"/>
    <w:rsid w:val="004B1C9D"/>
    <w:rsid w:val="004B1D2E"/>
    <w:rsid w:val="004B1DCD"/>
    <w:rsid w:val="004B2DD8"/>
    <w:rsid w:val="004B6D75"/>
    <w:rsid w:val="004C3BD3"/>
    <w:rsid w:val="004C4890"/>
    <w:rsid w:val="004C7405"/>
    <w:rsid w:val="004D08B6"/>
    <w:rsid w:val="004D1207"/>
    <w:rsid w:val="004D12B0"/>
    <w:rsid w:val="004D1760"/>
    <w:rsid w:val="004D391F"/>
    <w:rsid w:val="004D4636"/>
    <w:rsid w:val="004D57F7"/>
    <w:rsid w:val="004D6216"/>
    <w:rsid w:val="004D719A"/>
    <w:rsid w:val="004E05B1"/>
    <w:rsid w:val="004E0A99"/>
    <w:rsid w:val="004E21DE"/>
    <w:rsid w:val="004E753A"/>
    <w:rsid w:val="004F2A14"/>
    <w:rsid w:val="004F40AA"/>
    <w:rsid w:val="004F43C8"/>
    <w:rsid w:val="004F7B2B"/>
    <w:rsid w:val="00505D2E"/>
    <w:rsid w:val="00510167"/>
    <w:rsid w:val="0051153F"/>
    <w:rsid w:val="00513DCD"/>
    <w:rsid w:val="00514148"/>
    <w:rsid w:val="0051419D"/>
    <w:rsid w:val="00514602"/>
    <w:rsid w:val="005150FA"/>
    <w:rsid w:val="00515C15"/>
    <w:rsid w:val="00517924"/>
    <w:rsid w:val="00521CD9"/>
    <w:rsid w:val="00521ED0"/>
    <w:rsid w:val="00523622"/>
    <w:rsid w:val="0052363F"/>
    <w:rsid w:val="005248C8"/>
    <w:rsid w:val="00527046"/>
    <w:rsid w:val="0052749E"/>
    <w:rsid w:val="00533C8F"/>
    <w:rsid w:val="00534B74"/>
    <w:rsid w:val="00535C11"/>
    <w:rsid w:val="00536E73"/>
    <w:rsid w:val="0053716B"/>
    <w:rsid w:val="00537256"/>
    <w:rsid w:val="00537416"/>
    <w:rsid w:val="00543572"/>
    <w:rsid w:val="0055205A"/>
    <w:rsid w:val="00552469"/>
    <w:rsid w:val="00555E2C"/>
    <w:rsid w:val="00563463"/>
    <w:rsid w:val="005635A7"/>
    <w:rsid w:val="00564AB7"/>
    <w:rsid w:val="00564ED0"/>
    <w:rsid w:val="0056700D"/>
    <w:rsid w:val="00571EC8"/>
    <w:rsid w:val="00573DCC"/>
    <w:rsid w:val="00574A89"/>
    <w:rsid w:val="005760C1"/>
    <w:rsid w:val="0057774F"/>
    <w:rsid w:val="00584737"/>
    <w:rsid w:val="00586ACB"/>
    <w:rsid w:val="00590D9F"/>
    <w:rsid w:val="005926A4"/>
    <w:rsid w:val="0059480A"/>
    <w:rsid w:val="00594CE8"/>
    <w:rsid w:val="00595AC0"/>
    <w:rsid w:val="00596B49"/>
    <w:rsid w:val="005A075C"/>
    <w:rsid w:val="005A40BC"/>
    <w:rsid w:val="005A4753"/>
    <w:rsid w:val="005A652A"/>
    <w:rsid w:val="005A7632"/>
    <w:rsid w:val="005B1F82"/>
    <w:rsid w:val="005B35AD"/>
    <w:rsid w:val="005B3F0D"/>
    <w:rsid w:val="005B7D3A"/>
    <w:rsid w:val="005B7E35"/>
    <w:rsid w:val="005C0C64"/>
    <w:rsid w:val="005C2C5B"/>
    <w:rsid w:val="005C2FE7"/>
    <w:rsid w:val="005C301E"/>
    <w:rsid w:val="005C5EE8"/>
    <w:rsid w:val="005C63AE"/>
    <w:rsid w:val="005C6F61"/>
    <w:rsid w:val="005D124F"/>
    <w:rsid w:val="005D1971"/>
    <w:rsid w:val="005D4B27"/>
    <w:rsid w:val="005D759A"/>
    <w:rsid w:val="005E0FE9"/>
    <w:rsid w:val="005E2947"/>
    <w:rsid w:val="005E4D1F"/>
    <w:rsid w:val="005E69EA"/>
    <w:rsid w:val="005E6B72"/>
    <w:rsid w:val="005E74D5"/>
    <w:rsid w:val="005F3FC8"/>
    <w:rsid w:val="005F5941"/>
    <w:rsid w:val="005F716C"/>
    <w:rsid w:val="005F7C7B"/>
    <w:rsid w:val="005F7CBE"/>
    <w:rsid w:val="005F7E78"/>
    <w:rsid w:val="00600B97"/>
    <w:rsid w:val="006018C8"/>
    <w:rsid w:val="00601DB4"/>
    <w:rsid w:val="006023BD"/>
    <w:rsid w:val="00604A43"/>
    <w:rsid w:val="006056F4"/>
    <w:rsid w:val="00607E15"/>
    <w:rsid w:val="00610164"/>
    <w:rsid w:val="006101A6"/>
    <w:rsid w:val="00611BC4"/>
    <w:rsid w:val="00614006"/>
    <w:rsid w:val="00615523"/>
    <w:rsid w:val="00617D8E"/>
    <w:rsid w:val="00625D68"/>
    <w:rsid w:val="00626669"/>
    <w:rsid w:val="006279B4"/>
    <w:rsid w:val="00633647"/>
    <w:rsid w:val="00634C6E"/>
    <w:rsid w:val="00641EE0"/>
    <w:rsid w:val="00645B53"/>
    <w:rsid w:val="006466C7"/>
    <w:rsid w:val="00647099"/>
    <w:rsid w:val="00653A83"/>
    <w:rsid w:val="00657C0B"/>
    <w:rsid w:val="00662446"/>
    <w:rsid w:val="00663C7C"/>
    <w:rsid w:val="00664E32"/>
    <w:rsid w:val="006654D3"/>
    <w:rsid w:val="00666206"/>
    <w:rsid w:val="0067615C"/>
    <w:rsid w:val="006768F7"/>
    <w:rsid w:val="00680C1F"/>
    <w:rsid w:val="00682ADD"/>
    <w:rsid w:val="00683A25"/>
    <w:rsid w:val="00683F89"/>
    <w:rsid w:val="00684A33"/>
    <w:rsid w:val="0068506A"/>
    <w:rsid w:val="00690FCD"/>
    <w:rsid w:val="0069206A"/>
    <w:rsid w:val="00695242"/>
    <w:rsid w:val="0069716E"/>
    <w:rsid w:val="0069777A"/>
    <w:rsid w:val="006A2570"/>
    <w:rsid w:val="006A43F7"/>
    <w:rsid w:val="006A7D9E"/>
    <w:rsid w:val="006A7FD7"/>
    <w:rsid w:val="006B0F3A"/>
    <w:rsid w:val="006C5FBC"/>
    <w:rsid w:val="006C6B40"/>
    <w:rsid w:val="006C7632"/>
    <w:rsid w:val="006D06A4"/>
    <w:rsid w:val="006D1ED0"/>
    <w:rsid w:val="006D2BC1"/>
    <w:rsid w:val="006D317C"/>
    <w:rsid w:val="006D46E1"/>
    <w:rsid w:val="006D472B"/>
    <w:rsid w:val="006D555F"/>
    <w:rsid w:val="006D70F8"/>
    <w:rsid w:val="006E0754"/>
    <w:rsid w:val="006E1458"/>
    <w:rsid w:val="006E2398"/>
    <w:rsid w:val="006E32BF"/>
    <w:rsid w:val="006E3824"/>
    <w:rsid w:val="006E3D47"/>
    <w:rsid w:val="006E49A5"/>
    <w:rsid w:val="006F1989"/>
    <w:rsid w:val="006F3304"/>
    <w:rsid w:val="006F4BD6"/>
    <w:rsid w:val="006F6424"/>
    <w:rsid w:val="006F732F"/>
    <w:rsid w:val="006F7EBF"/>
    <w:rsid w:val="00700C3E"/>
    <w:rsid w:val="00701833"/>
    <w:rsid w:val="00704046"/>
    <w:rsid w:val="00705AE7"/>
    <w:rsid w:val="00707ABB"/>
    <w:rsid w:val="00710DFE"/>
    <w:rsid w:val="00711932"/>
    <w:rsid w:val="00714CD2"/>
    <w:rsid w:val="0071636C"/>
    <w:rsid w:val="00717EF6"/>
    <w:rsid w:val="00722896"/>
    <w:rsid w:val="00723009"/>
    <w:rsid w:val="00723781"/>
    <w:rsid w:val="007238E1"/>
    <w:rsid w:val="007259CE"/>
    <w:rsid w:val="00725BEE"/>
    <w:rsid w:val="007264C7"/>
    <w:rsid w:val="00726F0E"/>
    <w:rsid w:val="007279D1"/>
    <w:rsid w:val="00731883"/>
    <w:rsid w:val="00732310"/>
    <w:rsid w:val="007410F2"/>
    <w:rsid w:val="00742F17"/>
    <w:rsid w:val="0074423A"/>
    <w:rsid w:val="00745143"/>
    <w:rsid w:val="007451BE"/>
    <w:rsid w:val="007452DB"/>
    <w:rsid w:val="007463AC"/>
    <w:rsid w:val="007522C6"/>
    <w:rsid w:val="007549FC"/>
    <w:rsid w:val="007579C3"/>
    <w:rsid w:val="007601EA"/>
    <w:rsid w:val="007602CA"/>
    <w:rsid w:val="007605DB"/>
    <w:rsid w:val="00762B6E"/>
    <w:rsid w:val="00764C01"/>
    <w:rsid w:val="00766B5F"/>
    <w:rsid w:val="007673A1"/>
    <w:rsid w:val="007730E0"/>
    <w:rsid w:val="007747CE"/>
    <w:rsid w:val="0078117F"/>
    <w:rsid w:val="007813F0"/>
    <w:rsid w:val="0078149D"/>
    <w:rsid w:val="00782250"/>
    <w:rsid w:val="00782614"/>
    <w:rsid w:val="00782A06"/>
    <w:rsid w:val="007844C9"/>
    <w:rsid w:val="00786C68"/>
    <w:rsid w:val="007904F3"/>
    <w:rsid w:val="007905F5"/>
    <w:rsid w:val="0079449F"/>
    <w:rsid w:val="00794ACB"/>
    <w:rsid w:val="00795F3A"/>
    <w:rsid w:val="007A17F3"/>
    <w:rsid w:val="007A3602"/>
    <w:rsid w:val="007A54E8"/>
    <w:rsid w:val="007A67B9"/>
    <w:rsid w:val="007A71F0"/>
    <w:rsid w:val="007B250E"/>
    <w:rsid w:val="007B2B64"/>
    <w:rsid w:val="007B3019"/>
    <w:rsid w:val="007C39ED"/>
    <w:rsid w:val="007C4CE3"/>
    <w:rsid w:val="007D127F"/>
    <w:rsid w:val="007D6D73"/>
    <w:rsid w:val="007E0F8E"/>
    <w:rsid w:val="007E5944"/>
    <w:rsid w:val="007F03BD"/>
    <w:rsid w:val="007F1009"/>
    <w:rsid w:val="007F5F34"/>
    <w:rsid w:val="007F6259"/>
    <w:rsid w:val="007F6F17"/>
    <w:rsid w:val="007F7518"/>
    <w:rsid w:val="008007B6"/>
    <w:rsid w:val="00812FC9"/>
    <w:rsid w:val="00812FCB"/>
    <w:rsid w:val="0081781A"/>
    <w:rsid w:val="00821C69"/>
    <w:rsid w:val="00824BF8"/>
    <w:rsid w:val="00824D39"/>
    <w:rsid w:val="008256DD"/>
    <w:rsid w:val="008257CE"/>
    <w:rsid w:val="0082741F"/>
    <w:rsid w:val="008321A9"/>
    <w:rsid w:val="008362EF"/>
    <w:rsid w:val="00836AFE"/>
    <w:rsid w:val="00836ECC"/>
    <w:rsid w:val="008374F0"/>
    <w:rsid w:val="00837E3C"/>
    <w:rsid w:val="00842AFE"/>
    <w:rsid w:val="008436BE"/>
    <w:rsid w:val="0084409E"/>
    <w:rsid w:val="00847A5D"/>
    <w:rsid w:val="008501EB"/>
    <w:rsid w:val="00851FF6"/>
    <w:rsid w:val="008522CC"/>
    <w:rsid w:val="00863257"/>
    <w:rsid w:val="00864567"/>
    <w:rsid w:val="00865B9F"/>
    <w:rsid w:val="00872B2F"/>
    <w:rsid w:val="00875315"/>
    <w:rsid w:val="00875E1F"/>
    <w:rsid w:val="00881C56"/>
    <w:rsid w:val="00883A83"/>
    <w:rsid w:val="0089081E"/>
    <w:rsid w:val="00892182"/>
    <w:rsid w:val="008935C7"/>
    <w:rsid w:val="00894631"/>
    <w:rsid w:val="00894CA6"/>
    <w:rsid w:val="008A4B6A"/>
    <w:rsid w:val="008A6FD8"/>
    <w:rsid w:val="008B0880"/>
    <w:rsid w:val="008B3507"/>
    <w:rsid w:val="008B613E"/>
    <w:rsid w:val="008C12C2"/>
    <w:rsid w:val="008C40E4"/>
    <w:rsid w:val="008D0106"/>
    <w:rsid w:val="008D58E8"/>
    <w:rsid w:val="008D75A9"/>
    <w:rsid w:val="008E1BBA"/>
    <w:rsid w:val="008E37E2"/>
    <w:rsid w:val="008E647A"/>
    <w:rsid w:val="008E66EE"/>
    <w:rsid w:val="008F1094"/>
    <w:rsid w:val="008F5B9D"/>
    <w:rsid w:val="00900A04"/>
    <w:rsid w:val="0090252B"/>
    <w:rsid w:val="009032F1"/>
    <w:rsid w:val="009036AA"/>
    <w:rsid w:val="0090541E"/>
    <w:rsid w:val="009055C6"/>
    <w:rsid w:val="00905DF5"/>
    <w:rsid w:val="009073B0"/>
    <w:rsid w:val="00910750"/>
    <w:rsid w:val="009132EB"/>
    <w:rsid w:val="00916485"/>
    <w:rsid w:val="009166B7"/>
    <w:rsid w:val="00922B2D"/>
    <w:rsid w:val="00925ACE"/>
    <w:rsid w:val="00926B05"/>
    <w:rsid w:val="00927A9C"/>
    <w:rsid w:val="00931EB0"/>
    <w:rsid w:val="00935AB7"/>
    <w:rsid w:val="009373B8"/>
    <w:rsid w:val="00937C48"/>
    <w:rsid w:val="00940B8F"/>
    <w:rsid w:val="00953AC7"/>
    <w:rsid w:val="009546D4"/>
    <w:rsid w:val="009561DB"/>
    <w:rsid w:val="0096171A"/>
    <w:rsid w:val="0096171F"/>
    <w:rsid w:val="009617BB"/>
    <w:rsid w:val="00965721"/>
    <w:rsid w:val="00966234"/>
    <w:rsid w:val="009760BF"/>
    <w:rsid w:val="00977EFA"/>
    <w:rsid w:val="009902B5"/>
    <w:rsid w:val="00990755"/>
    <w:rsid w:val="00992501"/>
    <w:rsid w:val="00993556"/>
    <w:rsid w:val="009937D2"/>
    <w:rsid w:val="009A39AF"/>
    <w:rsid w:val="009A4429"/>
    <w:rsid w:val="009A4ED3"/>
    <w:rsid w:val="009B2C2B"/>
    <w:rsid w:val="009B5D01"/>
    <w:rsid w:val="009C0EA7"/>
    <w:rsid w:val="009C3C18"/>
    <w:rsid w:val="009C5D9D"/>
    <w:rsid w:val="009C7868"/>
    <w:rsid w:val="009D09F9"/>
    <w:rsid w:val="009D1740"/>
    <w:rsid w:val="009D2CC4"/>
    <w:rsid w:val="009D56EC"/>
    <w:rsid w:val="009D793C"/>
    <w:rsid w:val="009E3DCC"/>
    <w:rsid w:val="009E4C39"/>
    <w:rsid w:val="009E6332"/>
    <w:rsid w:val="009E7F0E"/>
    <w:rsid w:val="009F1F44"/>
    <w:rsid w:val="009F622D"/>
    <w:rsid w:val="009F71D1"/>
    <w:rsid w:val="00A005EC"/>
    <w:rsid w:val="00A019C4"/>
    <w:rsid w:val="00A02125"/>
    <w:rsid w:val="00A02C17"/>
    <w:rsid w:val="00A03E51"/>
    <w:rsid w:val="00A05927"/>
    <w:rsid w:val="00A0770A"/>
    <w:rsid w:val="00A10FFC"/>
    <w:rsid w:val="00A210A1"/>
    <w:rsid w:val="00A216EB"/>
    <w:rsid w:val="00A23650"/>
    <w:rsid w:val="00A25616"/>
    <w:rsid w:val="00A30B55"/>
    <w:rsid w:val="00A33ADD"/>
    <w:rsid w:val="00A35DFA"/>
    <w:rsid w:val="00A37276"/>
    <w:rsid w:val="00A40876"/>
    <w:rsid w:val="00A40D2E"/>
    <w:rsid w:val="00A4366B"/>
    <w:rsid w:val="00A4472D"/>
    <w:rsid w:val="00A466A2"/>
    <w:rsid w:val="00A4689B"/>
    <w:rsid w:val="00A46B61"/>
    <w:rsid w:val="00A47E29"/>
    <w:rsid w:val="00A47E34"/>
    <w:rsid w:val="00A54FA2"/>
    <w:rsid w:val="00A557F0"/>
    <w:rsid w:val="00A576DA"/>
    <w:rsid w:val="00A6135E"/>
    <w:rsid w:val="00A614F5"/>
    <w:rsid w:val="00A6257D"/>
    <w:rsid w:val="00A66596"/>
    <w:rsid w:val="00A71970"/>
    <w:rsid w:val="00A71EC0"/>
    <w:rsid w:val="00A7390E"/>
    <w:rsid w:val="00A75009"/>
    <w:rsid w:val="00A824F1"/>
    <w:rsid w:val="00A8435B"/>
    <w:rsid w:val="00A8469E"/>
    <w:rsid w:val="00A84E39"/>
    <w:rsid w:val="00A8569B"/>
    <w:rsid w:val="00A87FA8"/>
    <w:rsid w:val="00A900DB"/>
    <w:rsid w:val="00A91557"/>
    <w:rsid w:val="00A91C77"/>
    <w:rsid w:val="00A921D3"/>
    <w:rsid w:val="00A9232F"/>
    <w:rsid w:val="00A9252A"/>
    <w:rsid w:val="00A92718"/>
    <w:rsid w:val="00A9303E"/>
    <w:rsid w:val="00A93F6D"/>
    <w:rsid w:val="00A945DB"/>
    <w:rsid w:val="00A96509"/>
    <w:rsid w:val="00AA1976"/>
    <w:rsid w:val="00AA3E79"/>
    <w:rsid w:val="00AA4187"/>
    <w:rsid w:val="00AA51EC"/>
    <w:rsid w:val="00AA677B"/>
    <w:rsid w:val="00AA6921"/>
    <w:rsid w:val="00AB41DE"/>
    <w:rsid w:val="00AC2987"/>
    <w:rsid w:val="00AC3984"/>
    <w:rsid w:val="00AC4FED"/>
    <w:rsid w:val="00AC7319"/>
    <w:rsid w:val="00AD27A1"/>
    <w:rsid w:val="00AD6488"/>
    <w:rsid w:val="00AD6637"/>
    <w:rsid w:val="00AE58ED"/>
    <w:rsid w:val="00AE7799"/>
    <w:rsid w:val="00AF0A00"/>
    <w:rsid w:val="00AF1A2A"/>
    <w:rsid w:val="00AF4B32"/>
    <w:rsid w:val="00AF4BD2"/>
    <w:rsid w:val="00AF5129"/>
    <w:rsid w:val="00AF67C8"/>
    <w:rsid w:val="00AF6A34"/>
    <w:rsid w:val="00AF732A"/>
    <w:rsid w:val="00B01E0A"/>
    <w:rsid w:val="00B04AE6"/>
    <w:rsid w:val="00B1005F"/>
    <w:rsid w:val="00B15E77"/>
    <w:rsid w:val="00B17E59"/>
    <w:rsid w:val="00B20CD0"/>
    <w:rsid w:val="00B21203"/>
    <w:rsid w:val="00B21274"/>
    <w:rsid w:val="00B219F3"/>
    <w:rsid w:val="00B21C5A"/>
    <w:rsid w:val="00B2286F"/>
    <w:rsid w:val="00B23ACA"/>
    <w:rsid w:val="00B23D2C"/>
    <w:rsid w:val="00B249CC"/>
    <w:rsid w:val="00B251A7"/>
    <w:rsid w:val="00B26A8C"/>
    <w:rsid w:val="00B30596"/>
    <w:rsid w:val="00B30CEC"/>
    <w:rsid w:val="00B31AF3"/>
    <w:rsid w:val="00B32AE6"/>
    <w:rsid w:val="00B354C9"/>
    <w:rsid w:val="00B37B1E"/>
    <w:rsid w:val="00B44598"/>
    <w:rsid w:val="00B454E2"/>
    <w:rsid w:val="00B4777B"/>
    <w:rsid w:val="00B55229"/>
    <w:rsid w:val="00B5563F"/>
    <w:rsid w:val="00B55E8D"/>
    <w:rsid w:val="00B560E3"/>
    <w:rsid w:val="00B564CB"/>
    <w:rsid w:val="00B5773B"/>
    <w:rsid w:val="00B57862"/>
    <w:rsid w:val="00B57F22"/>
    <w:rsid w:val="00B60C3D"/>
    <w:rsid w:val="00B60E0B"/>
    <w:rsid w:val="00B639DA"/>
    <w:rsid w:val="00B64279"/>
    <w:rsid w:val="00B65A31"/>
    <w:rsid w:val="00B71458"/>
    <w:rsid w:val="00B721BD"/>
    <w:rsid w:val="00B73432"/>
    <w:rsid w:val="00B75E51"/>
    <w:rsid w:val="00B7709D"/>
    <w:rsid w:val="00B77822"/>
    <w:rsid w:val="00B8014F"/>
    <w:rsid w:val="00B80C78"/>
    <w:rsid w:val="00B843BD"/>
    <w:rsid w:val="00B84A1E"/>
    <w:rsid w:val="00B84A35"/>
    <w:rsid w:val="00B87418"/>
    <w:rsid w:val="00B934C6"/>
    <w:rsid w:val="00B9447F"/>
    <w:rsid w:val="00B952FE"/>
    <w:rsid w:val="00B96C95"/>
    <w:rsid w:val="00BA0206"/>
    <w:rsid w:val="00BA0CC9"/>
    <w:rsid w:val="00BA6DFF"/>
    <w:rsid w:val="00BA789B"/>
    <w:rsid w:val="00BA78F5"/>
    <w:rsid w:val="00BB15F6"/>
    <w:rsid w:val="00BB1881"/>
    <w:rsid w:val="00BB3C6C"/>
    <w:rsid w:val="00BB4838"/>
    <w:rsid w:val="00BB7C3C"/>
    <w:rsid w:val="00BC1E3A"/>
    <w:rsid w:val="00BC34FE"/>
    <w:rsid w:val="00BC5EF9"/>
    <w:rsid w:val="00BD5B41"/>
    <w:rsid w:val="00BD66A6"/>
    <w:rsid w:val="00BD6EF3"/>
    <w:rsid w:val="00BE3408"/>
    <w:rsid w:val="00BE7F24"/>
    <w:rsid w:val="00BF03AB"/>
    <w:rsid w:val="00BF0BB6"/>
    <w:rsid w:val="00BF1771"/>
    <w:rsid w:val="00C0190A"/>
    <w:rsid w:val="00C01B3D"/>
    <w:rsid w:val="00C0530B"/>
    <w:rsid w:val="00C05544"/>
    <w:rsid w:val="00C06BE0"/>
    <w:rsid w:val="00C076C7"/>
    <w:rsid w:val="00C12CD4"/>
    <w:rsid w:val="00C141FB"/>
    <w:rsid w:val="00C209FC"/>
    <w:rsid w:val="00C2128D"/>
    <w:rsid w:val="00C21DAA"/>
    <w:rsid w:val="00C22229"/>
    <w:rsid w:val="00C2247E"/>
    <w:rsid w:val="00C261CD"/>
    <w:rsid w:val="00C33BD7"/>
    <w:rsid w:val="00C35BE9"/>
    <w:rsid w:val="00C35D7A"/>
    <w:rsid w:val="00C35E97"/>
    <w:rsid w:val="00C400E8"/>
    <w:rsid w:val="00C42F2B"/>
    <w:rsid w:val="00C43C24"/>
    <w:rsid w:val="00C44747"/>
    <w:rsid w:val="00C456A2"/>
    <w:rsid w:val="00C45DFC"/>
    <w:rsid w:val="00C468CA"/>
    <w:rsid w:val="00C4727B"/>
    <w:rsid w:val="00C505E2"/>
    <w:rsid w:val="00C53F79"/>
    <w:rsid w:val="00C552A0"/>
    <w:rsid w:val="00C56CF0"/>
    <w:rsid w:val="00C614E6"/>
    <w:rsid w:val="00C62B3C"/>
    <w:rsid w:val="00C64411"/>
    <w:rsid w:val="00C64C8C"/>
    <w:rsid w:val="00C653C1"/>
    <w:rsid w:val="00C67DDE"/>
    <w:rsid w:val="00C67ED2"/>
    <w:rsid w:val="00C70541"/>
    <w:rsid w:val="00C7570F"/>
    <w:rsid w:val="00C76EBC"/>
    <w:rsid w:val="00C80D02"/>
    <w:rsid w:val="00C829A6"/>
    <w:rsid w:val="00C849FD"/>
    <w:rsid w:val="00C9112A"/>
    <w:rsid w:val="00C911DB"/>
    <w:rsid w:val="00C92B6E"/>
    <w:rsid w:val="00C97A04"/>
    <w:rsid w:val="00CA1AC9"/>
    <w:rsid w:val="00CB26E6"/>
    <w:rsid w:val="00CB7C50"/>
    <w:rsid w:val="00CC0B31"/>
    <w:rsid w:val="00CC112C"/>
    <w:rsid w:val="00CC1745"/>
    <w:rsid w:val="00CC3007"/>
    <w:rsid w:val="00CC36BC"/>
    <w:rsid w:val="00CC39B7"/>
    <w:rsid w:val="00CC6ADB"/>
    <w:rsid w:val="00CD0948"/>
    <w:rsid w:val="00CD6F32"/>
    <w:rsid w:val="00CD6F9B"/>
    <w:rsid w:val="00CD76A1"/>
    <w:rsid w:val="00CE4772"/>
    <w:rsid w:val="00CE5658"/>
    <w:rsid w:val="00CE5BF8"/>
    <w:rsid w:val="00CF3E67"/>
    <w:rsid w:val="00CF5B50"/>
    <w:rsid w:val="00CF6B9E"/>
    <w:rsid w:val="00CF7CEB"/>
    <w:rsid w:val="00D02B9A"/>
    <w:rsid w:val="00D035C5"/>
    <w:rsid w:val="00D03D12"/>
    <w:rsid w:val="00D06D6B"/>
    <w:rsid w:val="00D07DB6"/>
    <w:rsid w:val="00D122DE"/>
    <w:rsid w:val="00D127FB"/>
    <w:rsid w:val="00D13FE3"/>
    <w:rsid w:val="00D140D4"/>
    <w:rsid w:val="00D14E9A"/>
    <w:rsid w:val="00D178C2"/>
    <w:rsid w:val="00D17FF3"/>
    <w:rsid w:val="00D23A42"/>
    <w:rsid w:val="00D251D4"/>
    <w:rsid w:val="00D25969"/>
    <w:rsid w:val="00D315B3"/>
    <w:rsid w:val="00D32B3B"/>
    <w:rsid w:val="00D36AFC"/>
    <w:rsid w:val="00D37550"/>
    <w:rsid w:val="00D411CE"/>
    <w:rsid w:val="00D413CB"/>
    <w:rsid w:val="00D42F26"/>
    <w:rsid w:val="00D453B4"/>
    <w:rsid w:val="00D4542E"/>
    <w:rsid w:val="00D46702"/>
    <w:rsid w:val="00D47D03"/>
    <w:rsid w:val="00D51092"/>
    <w:rsid w:val="00D55446"/>
    <w:rsid w:val="00D55C28"/>
    <w:rsid w:val="00D5633F"/>
    <w:rsid w:val="00D56642"/>
    <w:rsid w:val="00D56D10"/>
    <w:rsid w:val="00D61798"/>
    <w:rsid w:val="00D635E4"/>
    <w:rsid w:val="00D70691"/>
    <w:rsid w:val="00D7256B"/>
    <w:rsid w:val="00D73981"/>
    <w:rsid w:val="00D73F68"/>
    <w:rsid w:val="00D74D32"/>
    <w:rsid w:val="00D74F61"/>
    <w:rsid w:val="00D767D3"/>
    <w:rsid w:val="00D81210"/>
    <w:rsid w:val="00D83749"/>
    <w:rsid w:val="00D84A6E"/>
    <w:rsid w:val="00D865B5"/>
    <w:rsid w:val="00D87044"/>
    <w:rsid w:val="00D87B84"/>
    <w:rsid w:val="00D90515"/>
    <w:rsid w:val="00D93549"/>
    <w:rsid w:val="00D963B9"/>
    <w:rsid w:val="00D96CBB"/>
    <w:rsid w:val="00D972EB"/>
    <w:rsid w:val="00DA0E9B"/>
    <w:rsid w:val="00DA1691"/>
    <w:rsid w:val="00DA66FE"/>
    <w:rsid w:val="00DA6D8E"/>
    <w:rsid w:val="00DB3B42"/>
    <w:rsid w:val="00DC0745"/>
    <w:rsid w:val="00DC234F"/>
    <w:rsid w:val="00DC2AAF"/>
    <w:rsid w:val="00DC2B82"/>
    <w:rsid w:val="00DD3795"/>
    <w:rsid w:val="00DD3A32"/>
    <w:rsid w:val="00DD4232"/>
    <w:rsid w:val="00DD523C"/>
    <w:rsid w:val="00DE1BBA"/>
    <w:rsid w:val="00DE50F5"/>
    <w:rsid w:val="00DE6C69"/>
    <w:rsid w:val="00DE7C50"/>
    <w:rsid w:val="00DF0BBE"/>
    <w:rsid w:val="00DF11E2"/>
    <w:rsid w:val="00DF42E5"/>
    <w:rsid w:val="00DF5168"/>
    <w:rsid w:val="00DF583A"/>
    <w:rsid w:val="00E007BF"/>
    <w:rsid w:val="00E0769E"/>
    <w:rsid w:val="00E1196C"/>
    <w:rsid w:val="00E150C9"/>
    <w:rsid w:val="00E16DFA"/>
    <w:rsid w:val="00E17F10"/>
    <w:rsid w:val="00E21122"/>
    <w:rsid w:val="00E33321"/>
    <w:rsid w:val="00E34481"/>
    <w:rsid w:val="00E406A3"/>
    <w:rsid w:val="00E41353"/>
    <w:rsid w:val="00E44891"/>
    <w:rsid w:val="00E451E8"/>
    <w:rsid w:val="00E46079"/>
    <w:rsid w:val="00E46EFA"/>
    <w:rsid w:val="00E47428"/>
    <w:rsid w:val="00E47FAD"/>
    <w:rsid w:val="00E5212F"/>
    <w:rsid w:val="00E54D24"/>
    <w:rsid w:val="00E557F9"/>
    <w:rsid w:val="00E56693"/>
    <w:rsid w:val="00E60294"/>
    <w:rsid w:val="00E61664"/>
    <w:rsid w:val="00E6170F"/>
    <w:rsid w:val="00E64BCC"/>
    <w:rsid w:val="00E662C4"/>
    <w:rsid w:val="00E668C5"/>
    <w:rsid w:val="00E67447"/>
    <w:rsid w:val="00E73060"/>
    <w:rsid w:val="00E75FB7"/>
    <w:rsid w:val="00E77497"/>
    <w:rsid w:val="00E82F37"/>
    <w:rsid w:val="00E842C8"/>
    <w:rsid w:val="00E90302"/>
    <w:rsid w:val="00E909D0"/>
    <w:rsid w:val="00E9132B"/>
    <w:rsid w:val="00E91CE4"/>
    <w:rsid w:val="00E91CF9"/>
    <w:rsid w:val="00E956A2"/>
    <w:rsid w:val="00E965E6"/>
    <w:rsid w:val="00EA19B0"/>
    <w:rsid w:val="00EA229F"/>
    <w:rsid w:val="00EA2517"/>
    <w:rsid w:val="00EA5101"/>
    <w:rsid w:val="00EA5837"/>
    <w:rsid w:val="00EA7EF9"/>
    <w:rsid w:val="00EB21C6"/>
    <w:rsid w:val="00EB6572"/>
    <w:rsid w:val="00EC0F9E"/>
    <w:rsid w:val="00EC21D0"/>
    <w:rsid w:val="00EC3115"/>
    <w:rsid w:val="00EC317C"/>
    <w:rsid w:val="00EC686B"/>
    <w:rsid w:val="00EC71AB"/>
    <w:rsid w:val="00ED02B8"/>
    <w:rsid w:val="00ED09A7"/>
    <w:rsid w:val="00ED0D75"/>
    <w:rsid w:val="00ED2170"/>
    <w:rsid w:val="00ED5DF5"/>
    <w:rsid w:val="00ED63DC"/>
    <w:rsid w:val="00EE01A1"/>
    <w:rsid w:val="00EE1575"/>
    <w:rsid w:val="00EE1A9A"/>
    <w:rsid w:val="00EE2D14"/>
    <w:rsid w:val="00EE76F2"/>
    <w:rsid w:val="00EE79D0"/>
    <w:rsid w:val="00EF10E0"/>
    <w:rsid w:val="00EF1BDE"/>
    <w:rsid w:val="00EF1F18"/>
    <w:rsid w:val="00EF5E9E"/>
    <w:rsid w:val="00EF5ECD"/>
    <w:rsid w:val="00EF6D1A"/>
    <w:rsid w:val="00EF6DE8"/>
    <w:rsid w:val="00EF71C8"/>
    <w:rsid w:val="00F0474C"/>
    <w:rsid w:val="00F04F28"/>
    <w:rsid w:val="00F11BF5"/>
    <w:rsid w:val="00F1239A"/>
    <w:rsid w:val="00F1376D"/>
    <w:rsid w:val="00F14AE9"/>
    <w:rsid w:val="00F15791"/>
    <w:rsid w:val="00F16BDE"/>
    <w:rsid w:val="00F17CD6"/>
    <w:rsid w:val="00F20619"/>
    <w:rsid w:val="00F20B26"/>
    <w:rsid w:val="00F23850"/>
    <w:rsid w:val="00F41908"/>
    <w:rsid w:val="00F44E5D"/>
    <w:rsid w:val="00F4533F"/>
    <w:rsid w:val="00F46204"/>
    <w:rsid w:val="00F52D63"/>
    <w:rsid w:val="00F5586D"/>
    <w:rsid w:val="00F55C1B"/>
    <w:rsid w:val="00F5605D"/>
    <w:rsid w:val="00F56A36"/>
    <w:rsid w:val="00F602F9"/>
    <w:rsid w:val="00F60FB3"/>
    <w:rsid w:val="00F647E4"/>
    <w:rsid w:val="00F65E0C"/>
    <w:rsid w:val="00F66D6A"/>
    <w:rsid w:val="00F66DE0"/>
    <w:rsid w:val="00F737B1"/>
    <w:rsid w:val="00F76173"/>
    <w:rsid w:val="00F76532"/>
    <w:rsid w:val="00F83E2C"/>
    <w:rsid w:val="00F84109"/>
    <w:rsid w:val="00F84F41"/>
    <w:rsid w:val="00F85813"/>
    <w:rsid w:val="00F86AAE"/>
    <w:rsid w:val="00F86E9E"/>
    <w:rsid w:val="00F92F6D"/>
    <w:rsid w:val="00F93025"/>
    <w:rsid w:val="00F9572A"/>
    <w:rsid w:val="00F97A34"/>
    <w:rsid w:val="00FA2F20"/>
    <w:rsid w:val="00FA44B2"/>
    <w:rsid w:val="00FB10EC"/>
    <w:rsid w:val="00FB1F90"/>
    <w:rsid w:val="00FB224A"/>
    <w:rsid w:val="00FB31F2"/>
    <w:rsid w:val="00FB4C17"/>
    <w:rsid w:val="00FC00DB"/>
    <w:rsid w:val="00FC3074"/>
    <w:rsid w:val="00FC527A"/>
    <w:rsid w:val="00FC55B5"/>
    <w:rsid w:val="00FD00E9"/>
    <w:rsid w:val="00FD0365"/>
    <w:rsid w:val="00FD5E93"/>
    <w:rsid w:val="00FD6C49"/>
    <w:rsid w:val="00FD70DE"/>
    <w:rsid w:val="00FE2046"/>
    <w:rsid w:val="00FE5D05"/>
    <w:rsid w:val="00FF1BC6"/>
    <w:rsid w:val="00FF2092"/>
    <w:rsid w:val="00FF24C4"/>
    <w:rsid w:val="00FF25AD"/>
    <w:rsid w:val="00FF2979"/>
    <w:rsid w:val="00FF3811"/>
    <w:rsid w:val="00FF3E65"/>
    <w:rsid w:val="00FF49AE"/>
    <w:rsid w:val="00FF5004"/>
    <w:rsid w:val="02A8AFD1"/>
    <w:rsid w:val="02AA0075"/>
    <w:rsid w:val="0366CA2E"/>
    <w:rsid w:val="036D7097"/>
    <w:rsid w:val="0382DC0D"/>
    <w:rsid w:val="0387F9FA"/>
    <w:rsid w:val="046FE8D0"/>
    <w:rsid w:val="0498800C"/>
    <w:rsid w:val="05367DD6"/>
    <w:rsid w:val="05F857C4"/>
    <w:rsid w:val="060F2857"/>
    <w:rsid w:val="069555F3"/>
    <w:rsid w:val="07942825"/>
    <w:rsid w:val="0912739D"/>
    <w:rsid w:val="09563A0A"/>
    <w:rsid w:val="09E6999E"/>
    <w:rsid w:val="0A0EDC5B"/>
    <w:rsid w:val="0A344808"/>
    <w:rsid w:val="0A51139F"/>
    <w:rsid w:val="0ACBC8E7"/>
    <w:rsid w:val="0B8269FF"/>
    <w:rsid w:val="0BA39215"/>
    <w:rsid w:val="0BB83480"/>
    <w:rsid w:val="0D1E3A60"/>
    <w:rsid w:val="0D3A4658"/>
    <w:rsid w:val="0D47B9C9"/>
    <w:rsid w:val="0D8C702B"/>
    <w:rsid w:val="0DCF17B5"/>
    <w:rsid w:val="0DD343FE"/>
    <w:rsid w:val="0E352E3C"/>
    <w:rsid w:val="0E4D74A0"/>
    <w:rsid w:val="0E876B8D"/>
    <w:rsid w:val="0F6F145F"/>
    <w:rsid w:val="1069B4F3"/>
    <w:rsid w:val="1545EE69"/>
    <w:rsid w:val="159BB694"/>
    <w:rsid w:val="16352534"/>
    <w:rsid w:val="18769850"/>
    <w:rsid w:val="1918F695"/>
    <w:rsid w:val="195F47A7"/>
    <w:rsid w:val="1972A190"/>
    <w:rsid w:val="19C5639D"/>
    <w:rsid w:val="1ACDEF53"/>
    <w:rsid w:val="1ADDFC8F"/>
    <w:rsid w:val="1B8752F2"/>
    <w:rsid w:val="1BCB1AF1"/>
    <w:rsid w:val="1C26F917"/>
    <w:rsid w:val="1C4B6D4A"/>
    <w:rsid w:val="1C69BFB4"/>
    <w:rsid w:val="1C8D3A03"/>
    <w:rsid w:val="1CC13397"/>
    <w:rsid w:val="1D35F8DB"/>
    <w:rsid w:val="1F883819"/>
    <w:rsid w:val="1FBF050D"/>
    <w:rsid w:val="20074D9B"/>
    <w:rsid w:val="207EEB04"/>
    <w:rsid w:val="22058964"/>
    <w:rsid w:val="2273E3FC"/>
    <w:rsid w:val="2293FC73"/>
    <w:rsid w:val="22F40BF9"/>
    <w:rsid w:val="23793C7A"/>
    <w:rsid w:val="245BA93C"/>
    <w:rsid w:val="249ADC68"/>
    <w:rsid w:val="2564A612"/>
    <w:rsid w:val="257507BF"/>
    <w:rsid w:val="258D372F"/>
    <w:rsid w:val="25A5DFF6"/>
    <w:rsid w:val="25E40B3D"/>
    <w:rsid w:val="27360277"/>
    <w:rsid w:val="273BEED3"/>
    <w:rsid w:val="2810A347"/>
    <w:rsid w:val="282D43C3"/>
    <w:rsid w:val="285350D9"/>
    <w:rsid w:val="29C44A23"/>
    <w:rsid w:val="2A7D4B19"/>
    <w:rsid w:val="2AC793BF"/>
    <w:rsid w:val="2ACAEAC0"/>
    <w:rsid w:val="2B73EB8D"/>
    <w:rsid w:val="2C2D4AF6"/>
    <w:rsid w:val="2CF50130"/>
    <w:rsid w:val="2D2C57BA"/>
    <w:rsid w:val="2D61EBAB"/>
    <w:rsid w:val="2DBC6B18"/>
    <w:rsid w:val="2DC3E1A3"/>
    <w:rsid w:val="2DDC7F51"/>
    <w:rsid w:val="2E4D41D1"/>
    <w:rsid w:val="2EAB8C4F"/>
    <w:rsid w:val="2EBFE28C"/>
    <w:rsid w:val="2ED09130"/>
    <w:rsid w:val="2F5B8743"/>
    <w:rsid w:val="2F5DB9C6"/>
    <w:rsid w:val="2FA64969"/>
    <w:rsid w:val="304DA1C3"/>
    <w:rsid w:val="306DC0B1"/>
    <w:rsid w:val="3078F679"/>
    <w:rsid w:val="30D1EC1B"/>
    <w:rsid w:val="314957EF"/>
    <w:rsid w:val="326DBC7C"/>
    <w:rsid w:val="3307D6A7"/>
    <w:rsid w:val="330EDC3C"/>
    <w:rsid w:val="3362B1D8"/>
    <w:rsid w:val="33A0560C"/>
    <w:rsid w:val="33CEAD2E"/>
    <w:rsid w:val="3442E766"/>
    <w:rsid w:val="356EF8A4"/>
    <w:rsid w:val="35882101"/>
    <w:rsid w:val="363B0AE1"/>
    <w:rsid w:val="3666EB97"/>
    <w:rsid w:val="367EB7AC"/>
    <w:rsid w:val="36BAD5D4"/>
    <w:rsid w:val="37164CF8"/>
    <w:rsid w:val="37412D9F"/>
    <w:rsid w:val="3828C0CE"/>
    <w:rsid w:val="38ABA674"/>
    <w:rsid w:val="395D38EB"/>
    <w:rsid w:val="39851168"/>
    <w:rsid w:val="3A3F3319"/>
    <w:rsid w:val="3AA8A3AB"/>
    <w:rsid w:val="3AF264BB"/>
    <w:rsid w:val="3B235A06"/>
    <w:rsid w:val="3B3B98CA"/>
    <w:rsid w:val="3BBBA920"/>
    <w:rsid w:val="3BC254A0"/>
    <w:rsid w:val="3BD20EF6"/>
    <w:rsid w:val="3CD0DCE2"/>
    <w:rsid w:val="3D88FBC7"/>
    <w:rsid w:val="40117CB5"/>
    <w:rsid w:val="40CB4AB0"/>
    <w:rsid w:val="40DB88EC"/>
    <w:rsid w:val="40FC7299"/>
    <w:rsid w:val="42AF1D2C"/>
    <w:rsid w:val="42B64E70"/>
    <w:rsid w:val="4401A64E"/>
    <w:rsid w:val="44E01988"/>
    <w:rsid w:val="454CA314"/>
    <w:rsid w:val="457E764A"/>
    <w:rsid w:val="45A76B4A"/>
    <w:rsid w:val="45AD8764"/>
    <w:rsid w:val="46146F3E"/>
    <w:rsid w:val="46381349"/>
    <w:rsid w:val="469198A4"/>
    <w:rsid w:val="4692EB5A"/>
    <w:rsid w:val="489584C6"/>
    <w:rsid w:val="48D7803E"/>
    <w:rsid w:val="4915D38C"/>
    <w:rsid w:val="4984A849"/>
    <w:rsid w:val="4A0A2DF7"/>
    <w:rsid w:val="4AD8BE93"/>
    <w:rsid w:val="4AE2EB55"/>
    <w:rsid w:val="4BD9BA70"/>
    <w:rsid w:val="4BFC4B78"/>
    <w:rsid w:val="4C2AC927"/>
    <w:rsid w:val="4CFADB8D"/>
    <w:rsid w:val="4D2AC8AB"/>
    <w:rsid w:val="4DA28E97"/>
    <w:rsid w:val="4E77D85F"/>
    <w:rsid w:val="4E975B5F"/>
    <w:rsid w:val="4EA12D83"/>
    <w:rsid w:val="4F115B32"/>
    <w:rsid w:val="4F1AC3DD"/>
    <w:rsid w:val="50A61123"/>
    <w:rsid w:val="50ED6D54"/>
    <w:rsid w:val="51B61B03"/>
    <w:rsid w:val="51C68A16"/>
    <w:rsid w:val="522993DA"/>
    <w:rsid w:val="52598C6B"/>
    <w:rsid w:val="53821618"/>
    <w:rsid w:val="5384F2D9"/>
    <w:rsid w:val="543F4799"/>
    <w:rsid w:val="55092523"/>
    <w:rsid w:val="555ADF71"/>
    <w:rsid w:val="55BFCFE2"/>
    <w:rsid w:val="571C6D17"/>
    <w:rsid w:val="5774C8A0"/>
    <w:rsid w:val="5775F695"/>
    <w:rsid w:val="5835CB9A"/>
    <w:rsid w:val="58928033"/>
    <w:rsid w:val="592EF404"/>
    <w:rsid w:val="5972B7CB"/>
    <w:rsid w:val="5A13C490"/>
    <w:rsid w:val="5A7192C1"/>
    <w:rsid w:val="5AC9306B"/>
    <w:rsid w:val="5AD5757C"/>
    <w:rsid w:val="5AF62B65"/>
    <w:rsid w:val="5B326016"/>
    <w:rsid w:val="5BD94447"/>
    <w:rsid w:val="5BFB0528"/>
    <w:rsid w:val="5D1CD5FC"/>
    <w:rsid w:val="5D4D04BC"/>
    <w:rsid w:val="5D8213E5"/>
    <w:rsid w:val="5DDA8A07"/>
    <w:rsid w:val="5E01A421"/>
    <w:rsid w:val="5E09DC78"/>
    <w:rsid w:val="5E7F2AE7"/>
    <w:rsid w:val="5EA264FE"/>
    <w:rsid w:val="5FF584AA"/>
    <w:rsid w:val="6024AA9A"/>
    <w:rsid w:val="60E6C8C1"/>
    <w:rsid w:val="61D9C38D"/>
    <w:rsid w:val="61F6DF95"/>
    <w:rsid w:val="62074D82"/>
    <w:rsid w:val="62322B9E"/>
    <w:rsid w:val="62EEF82E"/>
    <w:rsid w:val="6339BA54"/>
    <w:rsid w:val="64B46712"/>
    <w:rsid w:val="65334FFD"/>
    <w:rsid w:val="65F601A5"/>
    <w:rsid w:val="667478D0"/>
    <w:rsid w:val="66A39F92"/>
    <w:rsid w:val="66C9B69F"/>
    <w:rsid w:val="66E51ED2"/>
    <w:rsid w:val="671EAEF3"/>
    <w:rsid w:val="67D1706B"/>
    <w:rsid w:val="6816E615"/>
    <w:rsid w:val="6856E433"/>
    <w:rsid w:val="685A2A4B"/>
    <w:rsid w:val="68B2D6A8"/>
    <w:rsid w:val="691B91EC"/>
    <w:rsid w:val="6923146A"/>
    <w:rsid w:val="6988B40A"/>
    <w:rsid w:val="6AE0ABF0"/>
    <w:rsid w:val="6B006C71"/>
    <w:rsid w:val="6B24846B"/>
    <w:rsid w:val="6BA23C55"/>
    <w:rsid w:val="6BE83245"/>
    <w:rsid w:val="6BFE2FD8"/>
    <w:rsid w:val="6C90EAB5"/>
    <w:rsid w:val="6D1FCFC6"/>
    <w:rsid w:val="6D4A0029"/>
    <w:rsid w:val="6D63CD2B"/>
    <w:rsid w:val="6DA868F4"/>
    <w:rsid w:val="6DB32896"/>
    <w:rsid w:val="6DD9C92A"/>
    <w:rsid w:val="6DE15354"/>
    <w:rsid w:val="6F1FD307"/>
    <w:rsid w:val="6F258690"/>
    <w:rsid w:val="6F4AD5CE"/>
    <w:rsid w:val="6F4EF8F7"/>
    <w:rsid w:val="70324286"/>
    <w:rsid w:val="70D1A0FB"/>
    <w:rsid w:val="71EB2927"/>
    <w:rsid w:val="72B01922"/>
    <w:rsid w:val="731227A9"/>
    <w:rsid w:val="7462C6AC"/>
    <w:rsid w:val="761F3EB7"/>
    <w:rsid w:val="76469CA7"/>
    <w:rsid w:val="78338539"/>
    <w:rsid w:val="789EF6A5"/>
    <w:rsid w:val="78A958AB"/>
    <w:rsid w:val="78F9EF1D"/>
    <w:rsid w:val="79335067"/>
    <w:rsid w:val="798E77B4"/>
    <w:rsid w:val="79B4CEBE"/>
    <w:rsid w:val="7AAE4DC2"/>
    <w:rsid w:val="7AFDB65A"/>
    <w:rsid w:val="7B2DBFC4"/>
    <w:rsid w:val="7BA3B8CC"/>
    <w:rsid w:val="7C20BA90"/>
    <w:rsid w:val="7CE908A2"/>
    <w:rsid w:val="7D3D4AEA"/>
    <w:rsid w:val="7D86C30B"/>
    <w:rsid w:val="7DB81189"/>
    <w:rsid w:val="7DD866C0"/>
    <w:rsid w:val="7E29B683"/>
    <w:rsid w:val="7E4A8989"/>
    <w:rsid w:val="7E682783"/>
    <w:rsid w:val="7E74C106"/>
    <w:rsid w:val="7E8D7351"/>
    <w:rsid w:val="7EE2D8D6"/>
    <w:rsid w:val="7F7D567A"/>
    <w:rsid w:val="7F99965E"/>
    <w:rsid w:val="7FA0E2F4"/>
    <w:rsid w:val="7FAFA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C04B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2AAF"/>
  </w:style>
  <w:style w:type="paragraph" w:styleId="Nadpis1">
    <w:name w:val="heading 1"/>
    <w:basedOn w:val="Normln"/>
    <w:link w:val="Nadpis1Char"/>
    <w:uiPriority w:val="9"/>
    <w:qFormat/>
    <w:rsid w:val="00515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2A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69EA"/>
  </w:style>
  <w:style w:type="paragraph" w:styleId="Zpat">
    <w:name w:val="footer"/>
    <w:basedOn w:val="Normln"/>
    <w:link w:val="Zpat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EA"/>
  </w:style>
  <w:style w:type="paragraph" w:customStyle="1" w:styleId="Nadpis">
    <w:name w:val="Nadpis"/>
    <w:basedOn w:val="Normln"/>
    <w:next w:val="Normln"/>
    <w:qFormat/>
    <w:rsid w:val="005E69EA"/>
    <w:rPr>
      <w:rFonts w:ascii="Arial" w:hAnsi="Arial"/>
      <w:b/>
      <w:color w:val="ADDA43"/>
      <w:sz w:val="36"/>
    </w:rPr>
  </w:style>
  <w:style w:type="paragraph" w:customStyle="1" w:styleId="podnadpis">
    <w:name w:val="podnadpis"/>
    <w:basedOn w:val="Normln"/>
    <w:next w:val="Normln"/>
    <w:autoRedefine/>
    <w:qFormat/>
    <w:rsid w:val="004D1207"/>
    <w:pPr>
      <w:jc w:val="both"/>
    </w:pPr>
    <w:rPr>
      <w:rFonts w:ascii="Arial" w:hAnsi="Arial"/>
      <w:bCs/>
      <w:i/>
      <w:iCs/>
    </w:rPr>
  </w:style>
  <w:style w:type="paragraph" w:styleId="Bezmezer">
    <w:name w:val="No Spacing"/>
    <w:uiPriority w:val="1"/>
    <w:qFormat/>
    <w:rsid w:val="005E69EA"/>
    <w:pPr>
      <w:spacing w:after="0" w:line="240" w:lineRule="auto"/>
    </w:pPr>
  </w:style>
  <w:style w:type="paragraph" w:customStyle="1" w:styleId="datum">
    <w:name w:val="datum"/>
    <w:basedOn w:val="Normln"/>
    <w:next w:val="Normln"/>
    <w:qFormat/>
    <w:rsid w:val="005E69EA"/>
    <w:rPr>
      <w:rFonts w:ascii="Arial" w:hAnsi="Arial"/>
      <w:color w:val="4D4D4D"/>
      <w:sz w:val="36"/>
    </w:rPr>
  </w:style>
  <w:style w:type="paragraph" w:customStyle="1" w:styleId="patika">
    <w:name w:val="patička"/>
    <w:basedOn w:val="Normln"/>
    <w:next w:val="Normln"/>
    <w:qFormat/>
    <w:rsid w:val="005E69EA"/>
    <w:pPr>
      <w:spacing w:after="0" w:line="240" w:lineRule="auto"/>
    </w:pPr>
    <w:rPr>
      <w:rFonts w:ascii="Arial" w:eastAsia="Gotham Rounded Book" w:hAnsi="Arial" w:cs="Arial"/>
      <w:color w:val="5B9BD5" w:themeColor="accent1"/>
      <w:sz w:val="20"/>
      <w:szCs w:val="20"/>
    </w:rPr>
  </w:style>
  <w:style w:type="paragraph" w:customStyle="1" w:styleId="paragraph">
    <w:name w:val="paragraph"/>
    <w:basedOn w:val="Normln"/>
    <w:rsid w:val="005E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E69EA"/>
  </w:style>
  <w:style w:type="character" w:customStyle="1" w:styleId="y2iqfc">
    <w:name w:val="y2iqfc"/>
    <w:basedOn w:val="Standardnpsmoodstavce"/>
    <w:rsid w:val="005E69EA"/>
  </w:style>
  <w:style w:type="paragraph" w:customStyle="1" w:styleId="Default">
    <w:name w:val="Default"/>
    <w:rsid w:val="005E6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18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18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188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67A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7A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7A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A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A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A5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469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6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05544"/>
    <w:rPr>
      <w:color w:val="954F72" w:themeColor="followedHyperlink"/>
      <w:u w:val="single"/>
    </w:rPr>
  </w:style>
  <w:style w:type="character" w:customStyle="1" w:styleId="spellingerror">
    <w:name w:val="spellingerror"/>
    <w:basedOn w:val="Standardnpsmoodstavce"/>
    <w:rsid w:val="001D2BC5"/>
  </w:style>
  <w:style w:type="paragraph" w:styleId="Revize">
    <w:name w:val="Revision"/>
    <w:hidden/>
    <w:uiPriority w:val="99"/>
    <w:semiHidden/>
    <w:rsid w:val="00443A7E"/>
    <w:pPr>
      <w:spacing w:after="0" w:line="240" w:lineRule="auto"/>
    </w:pPr>
  </w:style>
  <w:style w:type="character" w:customStyle="1" w:styleId="UnresolvedMention1">
    <w:name w:val="Unresolved Mention1"/>
    <w:basedOn w:val="Standardnpsmoodstavce"/>
    <w:uiPriority w:val="99"/>
    <w:unhideWhenUsed/>
    <w:rsid w:val="00990755"/>
    <w:rPr>
      <w:color w:val="605E5C"/>
      <w:shd w:val="clear" w:color="auto" w:fill="E1DFDD"/>
    </w:rPr>
  </w:style>
  <w:style w:type="character" w:customStyle="1" w:styleId="Mention1">
    <w:name w:val="Mention1"/>
    <w:basedOn w:val="Standardnpsmoodstavce"/>
    <w:uiPriority w:val="99"/>
    <w:unhideWhenUsed/>
    <w:rsid w:val="00990755"/>
    <w:rPr>
      <w:color w:val="2B579A"/>
      <w:shd w:val="clear" w:color="auto" w:fill="E1DFDD"/>
    </w:rPr>
  </w:style>
  <w:style w:type="table" w:styleId="Tmavtabulkasmkou5zvraznn6">
    <w:name w:val="Grid Table 5 Dark Accent 6"/>
    <w:basedOn w:val="Normlntabulka"/>
    <w:uiPriority w:val="50"/>
    <w:rsid w:val="00B30C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198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15C1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rticle-detail-date">
    <w:name w:val="article-detail-date"/>
    <w:basedOn w:val="Standardnpsmoodstavce"/>
    <w:rsid w:val="00515C15"/>
  </w:style>
  <w:style w:type="character" w:customStyle="1" w:styleId="article-detail-categories">
    <w:name w:val="article-detail-categories"/>
    <w:basedOn w:val="Standardnpsmoodstavce"/>
    <w:rsid w:val="00515C15"/>
  </w:style>
  <w:style w:type="character" w:customStyle="1" w:styleId="article-detail-author">
    <w:name w:val="article-detail-author"/>
    <w:basedOn w:val="Standardnpsmoodstavce"/>
    <w:rsid w:val="00515C15"/>
  </w:style>
  <w:style w:type="paragraph" w:customStyle="1" w:styleId="perex">
    <w:name w:val="perex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ek1">
    <w:name w:val="Titulek1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5C15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2A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C2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8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0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5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2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0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4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2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0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0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2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4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2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3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3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5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9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reditea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rovident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ipfin.co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eviditelni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a507f3-de26-4dcb-9614-5e60dd875d15">
      <UserInfo>
        <DisplayName>Růžička Jakub</DisplayName>
        <AccountId>9658</AccountId>
        <AccountType/>
      </UserInfo>
      <UserInfo>
        <DisplayName>Burečková Hana</DisplayName>
        <AccountId>1197</AccountId>
        <AccountType/>
      </UserInfo>
      <UserInfo>
        <DisplayName>Fiala Tomáš</DisplayName>
        <AccountId>2407</AccountId>
        <AccountType/>
      </UserInfo>
      <UserInfo>
        <DisplayName>Hájková Karolína</DisplayName>
        <AccountId>2353</AccountId>
        <AccountType/>
      </UserInfo>
    </SharedWithUsers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7" ma:contentTypeDescription="Vytvoří nový dokument" ma:contentTypeScope="" ma:versionID="8490c27cd52edd358db1c464c0565d54">
  <xsd:schema xmlns:xsd="http://www.w3.org/2001/XMLSchema" xmlns:xs="http://www.w3.org/2001/XMLSchema" xmlns:p="http://schemas.microsoft.com/office/2006/metadata/properties" xmlns:ns2="c8a507f3-de26-4dcb-9614-5e60dd875d15" xmlns:ns3="c4bd89eb-21fa-4fdd-b1c5-cc2ed2d0c008" targetNamespace="http://schemas.microsoft.com/office/2006/metadata/properties" ma:root="true" ma:fieldsID="9bd608c98d2dca4a5b5819816cf3261b" ns2:_="" ns3:_="">
    <xsd:import namespace="c8a507f3-de26-4dcb-9614-5e60dd875d15"/>
    <xsd:import namespace="c4bd89eb-21fa-4fdd-b1c5-cc2ed2d0c0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f33a0-a0b5-4444-b48e-bcfff9f0187f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0CFCF-8978-4019-9AA1-695A22EB594C}">
  <ds:schemaRefs>
    <ds:schemaRef ds:uri="http://schemas.microsoft.com/office/2006/metadata/properties"/>
    <ds:schemaRef ds:uri="http://schemas.microsoft.com/office/infopath/2007/PartnerControls"/>
    <ds:schemaRef ds:uri="c8a507f3-de26-4dcb-9614-5e60dd875d15"/>
    <ds:schemaRef ds:uri="c4bd89eb-21fa-4fdd-b1c5-cc2ed2d0c008"/>
  </ds:schemaRefs>
</ds:datastoreItem>
</file>

<file path=customXml/itemProps2.xml><?xml version="1.0" encoding="utf-8"?>
<ds:datastoreItem xmlns:ds="http://schemas.openxmlformats.org/officeDocument/2006/customXml" ds:itemID="{28E6564C-FE7B-496D-A0A3-9CD2C88BC3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6961B-16FD-4AB3-9714-7E767579B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07f3-de26-4dcb-9614-5e60dd875d15"/>
    <ds:schemaRef ds:uri="c4bd89eb-21fa-4fdd-b1c5-cc2ed2d0c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D4A5E3-7B6E-49CC-869B-F733FC914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Links>
    <vt:vector size="24" baseType="variant">
      <vt:variant>
        <vt:i4>7078013</vt:i4>
      </vt:variant>
      <vt:variant>
        <vt:i4>9</vt:i4>
      </vt:variant>
      <vt:variant>
        <vt:i4>0</vt:i4>
      </vt:variant>
      <vt:variant>
        <vt:i4>5</vt:i4>
      </vt:variant>
      <vt:variant>
        <vt:lpwstr>http://www.ipfin.co.uk/</vt:lpwstr>
      </vt:variant>
      <vt:variant>
        <vt:lpwstr/>
      </vt:variant>
      <vt:variant>
        <vt:i4>3014754</vt:i4>
      </vt:variant>
      <vt:variant>
        <vt:i4>6</vt:i4>
      </vt:variant>
      <vt:variant>
        <vt:i4>0</vt:i4>
      </vt:variant>
      <vt:variant>
        <vt:i4>5</vt:i4>
      </vt:variant>
      <vt:variant>
        <vt:lpwstr>http://www.neviditelni.org/</vt:lpwstr>
      </vt:variant>
      <vt:variant>
        <vt:lpwstr/>
      </vt:variant>
      <vt:variant>
        <vt:i4>7667760</vt:i4>
      </vt:variant>
      <vt:variant>
        <vt:i4>3</vt:i4>
      </vt:variant>
      <vt:variant>
        <vt:i4>0</vt:i4>
      </vt:variant>
      <vt:variant>
        <vt:i4>5</vt:i4>
      </vt:variant>
      <vt:variant>
        <vt:lpwstr>http://www.creditea.cz/</vt:lpwstr>
      </vt:variant>
      <vt:variant>
        <vt:lpwstr/>
      </vt:variant>
      <vt:variant>
        <vt:i4>10</vt:i4>
      </vt:variant>
      <vt:variant>
        <vt:i4>0</vt:i4>
      </vt:variant>
      <vt:variant>
        <vt:i4>0</vt:i4>
      </vt:variant>
      <vt:variant>
        <vt:i4>5</vt:i4>
      </vt:variant>
      <vt:variant>
        <vt:lpwstr>http://www.provident.cz/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2024-01-09T14:28:00Z</dcterms:created>
  <dcterms:modified xsi:type="dcterms:W3CDTF">2024-01-10T09:27:00Z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  <property fmtid="{D5CDD505-2E9C-101B-9397-08002B2CF9AE}" pid="4" name="GrammarlyDocumentId">
    <vt:lpwstr>e76154618f734d2238970e591e91a34b69dd1f2a3b08d86dee32af83b389b9fe</vt:lpwstr>
  </property>
</Properties>
</file>